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8E806" w14:textId="77777777" w:rsidR="00C0530C" w:rsidRPr="00E2577D" w:rsidRDefault="00E2577D" w:rsidP="00C00899">
      <w:pPr>
        <w:pStyle w:val="Heading1"/>
      </w:pPr>
      <w:r w:rsidRPr="00E2577D">
        <w:t>UI - Tk20 Quick Guide for Field Experiences:  Supervisors</w:t>
      </w:r>
    </w:p>
    <w:p w14:paraId="0B3F12D7" w14:textId="77777777" w:rsidR="00E2577D" w:rsidRDefault="00E2577D" w:rsidP="00C00899">
      <w:pPr>
        <w:pStyle w:val="NoSpacing"/>
      </w:pPr>
    </w:p>
    <w:p w14:paraId="0DC27762" w14:textId="77777777" w:rsidR="00E2577D" w:rsidRPr="00E2577D" w:rsidRDefault="00E2577D" w:rsidP="00E2577D">
      <w:pPr>
        <w:pStyle w:val="Heading2"/>
      </w:pPr>
      <w:r w:rsidRPr="00E2577D">
        <w:t>How do I log into Tk20?</w:t>
      </w:r>
    </w:p>
    <w:p w14:paraId="786AA3B2" w14:textId="77777777" w:rsidR="00E2577D" w:rsidRPr="005A061C" w:rsidRDefault="00E2577D" w:rsidP="00E2577D">
      <w:pPr>
        <w:pStyle w:val="ListParagraph"/>
        <w:numPr>
          <w:ilvl w:val="0"/>
          <w:numId w:val="1"/>
        </w:numPr>
        <w:spacing w:after="0" w:line="240" w:lineRule="auto"/>
        <w:rPr>
          <w:rStyle w:val="Hyperlink"/>
          <w:sz w:val="24"/>
          <w:szCs w:val="24"/>
        </w:rPr>
      </w:pPr>
      <w:r w:rsidRPr="00F35658">
        <w:rPr>
          <w:sz w:val="24"/>
          <w:szCs w:val="24"/>
        </w:rPr>
        <w:t xml:space="preserve">Go to </w:t>
      </w:r>
      <w:r>
        <w:rPr>
          <w:rStyle w:val="Hyperlink"/>
          <w:sz w:val="24"/>
          <w:szCs w:val="24"/>
        </w:rPr>
        <w:t>http://uiowa.tk20.com</w:t>
      </w:r>
    </w:p>
    <w:p w14:paraId="2E16CD3D" w14:textId="77777777" w:rsidR="00E2577D" w:rsidRDefault="00E2577D" w:rsidP="00E2577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A061C">
        <w:rPr>
          <w:sz w:val="24"/>
          <w:szCs w:val="24"/>
        </w:rPr>
        <w:t>Logging in:</w:t>
      </w:r>
    </w:p>
    <w:p w14:paraId="3BCC7474" w14:textId="77777777" w:rsidR="00E2577D" w:rsidRDefault="00E2577D" w:rsidP="00E2577D">
      <w:pPr>
        <w:pStyle w:val="ListParagraph"/>
        <w:numPr>
          <w:ilvl w:val="0"/>
          <w:numId w:val="2"/>
        </w:numPr>
        <w:spacing w:after="0" w:line="240" w:lineRule="auto"/>
        <w:ind w:left="1237"/>
        <w:rPr>
          <w:sz w:val="24"/>
          <w:szCs w:val="24"/>
        </w:rPr>
      </w:pPr>
      <w:r>
        <w:rPr>
          <w:sz w:val="24"/>
          <w:szCs w:val="24"/>
        </w:rPr>
        <w:t>If you have logged in before:</w:t>
      </w:r>
    </w:p>
    <w:p w14:paraId="2D9C5112" w14:textId="77777777" w:rsidR="00E2577D" w:rsidRPr="003B13FB" w:rsidRDefault="00E2577D" w:rsidP="00E2577D">
      <w:pPr>
        <w:pStyle w:val="ListParagraph"/>
        <w:numPr>
          <w:ilvl w:val="0"/>
          <w:numId w:val="4"/>
        </w:numPr>
        <w:spacing w:after="0" w:line="240" w:lineRule="auto"/>
        <w:ind w:left="1687"/>
        <w:rPr>
          <w:sz w:val="24"/>
          <w:szCs w:val="24"/>
        </w:rPr>
      </w:pPr>
      <w:r w:rsidRPr="003B13FB">
        <w:rPr>
          <w:b/>
          <w:sz w:val="24"/>
          <w:szCs w:val="24"/>
        </w:rPr>
        <w:t>Username</w:t>
      </w:r>
      <w:r>
        <w:rPr>
          <w:sz w:val="24"/>
          <w:szCs w:val="24"/>
        </w:rPr>
        <w:t xml:space="preserve">:  Email     </w:t>
      </w:r>
      <w:r w:rsidRPr="003B13FB">
        <w:rPr>
          <w:b/>
          <w:sz w:val="24"/>
          <w:szCs w:val="24"/>
        </w:rPr>
        <w:t>Password</w:t>
      </w:r>
      <w:r>
        <w:rPr>
          <w:b/>
          <w:sz w:val="24"/>
          <w:szCs w:val="24"/>
        </w:rPr>
        <w:t>:</w:t>
      </w:r>
      <w:r w:rsidRPr="003B13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Password </w:t>
      </w:r>
      <w:r w:rsidRPr="003B13FB">
        <w:rPr>
          <w:sz w:val="24"/>
          <w:szCs w:val="24"/>
        </w:rPr>
        <w:t>you Created</w:t>
      </w:r>
      <w:r>
        <w:rPr>
          <w:sz w:val="24"/>
          <w:szCs w:val="24"/>
        </w:rPr>
        <w:t xml:space="preserve"> Previously</w:t>
      </w:r>
    </w:p>
    <w:p w14:paraId="60DEEB97" w14:textId="77777777" w:rsidR="00E2577D" w:rsidRDefault="00E2577D" w:rsidP="00E2577D">
      <w:pPr>
        <w:pStyle w:val="ListParagraph"/>
        <w:numPr>
          <w:ilvl w:val="0"/>
          <w:numId w:val="3"/>
        </w:numPr>
        <w:spacing w:after="0" w:line="240" w:lineRule="auto"/>
        <w:ind w:left="1237"/>
        <w:rPr>
          <w:sz w:val="24"/>
          <w:szCs w:val="24"/>
        </w:rPr>
      </w:pPr>
      <w:r>
        <w:rPr>
          <w:sz w:val="24"/>
          <w:szCs w:val="24"/>
        </w:rPr>
        <w:t>If you have NOT logged in before:</w:t>
      </w:r>
    </w:p>
    <w:p w14:paraId="6300E7B4" w14:textId="77777777" w:rsidR="00E2577D" w:rsidRPr="003B13FB" w:rsidRDefault="00E2577D" w:rsidP="00E2577D">
      <w:pPr>
        <w:pStyle w:val="ListParagraph"/>
        <w:numPr>
          <w:ilvl w:val="0"/>
          <w:numId w:val="5"/>
        </w:numPr>
        <w:spacing w:after="0" w:line="240" w:lineRule="auto"/>
        <w:ind w:left="1687"/>
        <w:rPr>
          <w:sz w:val="24"/>
          <w:szCs w:val="24"/>
        </w:rPr>
      </w:pPr>
      <w:r w:rsidRPr="003B13FB">
        <w:rPr>
          <w:b/>
          <w:sz w:val="24"/>
          <w:szCs w:val="24"/>
        </w:rPr>
        <w:t>Username</w:t>
      </w:r>
      <w:r>
        <w:rPr>
          <w:sz w:val="24"/>
          <w:szCs w:val="24"/>
        </w:rPr>
        <w:t xml:space="preserve">:  Email     </w:t>
      </w:r>
      <w:r w:rsidRPr="003B13FB">
        <w:rPr>
          <w:b/>
          <w:sz w:val="24"/>
          <w:szCs w:val="24"/>
        </w:rPr>
        <w:t>Password</w:t>
      </w:r>
      <w:r w:rsidRPr="003B13FB">
        <w:rPr>
          <w:sz w:val="24"/>
          <w:szCs w:val="24"/>
        </w:rPr>
        <w:t>:  Email</w:t>
      </w:r>
    </w:p>
    <w:p w14:paraId="34C5DB27" w14:textId="77777777" w:rsidR="00E2577D" w:rsidRPr="00E2577D" w:rsidRDefault="00E2577D" w:rsidP="00EA0803">
      <w:pPr>
        <w:pStyle w:val="ListParagraph"/>
        <w:numPr>
          <w:ilvl w:val="0"/>
          <w:numId w:val="5"/>
        </w:numPr>
        <w:spacing w:after="0" w:line="240" w:lineRule="auto"/>
      </w:pPr>
      <w:r w:rsidRPr="00E2577D">
        <w:rPr>
          <w:sz w:val="24"/>
          <w:szCs w:val="24"/>
        </w:rPr>
        <w:t>If you have forgotten your password, select “forgot your username or password” from the login screen and follow the prompts.</w:t>
      </w:r>
    </w:p>
    <w:p w14:paraId="25753D30" w14:textId="77777777" w:rsidR="00E2577D" w:rsidRPr="00E2577D" w:rsidRDefault="00E2577D" w:rsidP="00EA0803">
      <w:pPr>
        <w:pStyle w:val="ListParagraph"/>
        <w:numPr>
          <w:ilvl w:val="0"/>
          <w:numId w:val="5"/>
        </w:numPr>
        <w:spacing w:after="0" w:line="240" w:lineRule="auto"/>
      </w:pPr>
      <w:r w:rsidRPr="00E2577D">
        <w:rPr>
          <w:sz w:val="24"/>
          <w:szCs w:val="24"/>
        </w:rPr>
        <w:t>For any additional login questions, please email</w:t>
      </w:r>
    </w:p>
    <w:p w14:paraId="1DB921FF" w14:textId="77777777" w:rsidR="00E2577D" w:rsidRDefault="00E2577D" w:rsidP="00E2577D">
      <w:pPr>
        <w:spacing w:after="0" w:line="240" w:lineRule="auto"/>
      </w:pPr>
    </w:p>
    <w:p w14:paraId="6259F905" w14:textId="77777777" w:rsidR="00E2577D" w:rsidRDefault="00E2577D" w:rsidP="00E2577D">
      <w:pPr>
        <w:pStyle w:val="Heading2"/>
      </w:pPr>
      <w:r>
        <w:t>How do I access my field experience binders?</w:t>
      </w:r>
    </w:p>
    <w:p w14:paraId="30B3164D" w14:textId="77777777" w:rsidR="00E2577D" w:rsidRDefault="00E2577D" w:rsidP="00E2577D">
      <w:pPr>
        <w:pStyle w:val="ListParagraph"/>
        <w:numPr>
          <w:ilvl w:val="0"/>
          <w:numId w:val="6"/>
        </w:numPr>
        <w:spacing w:after="0" w:line="240" w:lineRule="auto"/>
      </w:pPr>
      <w:r>
        <w:t>Click on “Field Experience” on the left menu bar.</w:t>
      </w:r>
    </w:p>
    <w:p w14:paraId="616B4783" w14:textId="77777777" w:rsidR="00E2577D" w:rsidRDefault="00E2577D" w:rsidP="00E2577D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Your current field experience student will appear. </w:t>
      </w:r>
      <w:bookmarkStart w:id="0" w:name="_GoBack"/>
      <w:bookmarkEnd w:id="0"/>
      <w:r>
        <w:t xml:space="preserve"> (To view binders from past semesters, click on “Previous Field Experience Assessments.”)</w:t>
      </w:r>
    </w:p>
    <w:p w14:paraId="6BA347A0" w14:textId="77777777" w:rsidR="00E2577D" w:rsidRDefault="00E2577D" w:rsidP="00E2577D">
      <w:pPr>
        <w:pStyle w:val="ListParagraph"/>
        <w:numPr>
          <w:ilvl w:val="0"/>
          <w:numId w:val="6"/>
        </w:numPr>
        <w:spacing w:after="0" w:line="240" w:lineRule="auto"/>
      </w:pPr>
      <w:r>
        <w:t>Click on a student’s name.</w:t>
      </w:r>
    </w:p>
    <w:p w14:paraId="71FFB990" w14:textId="77777777" w:rsidR="00E2577D" w:rsidRDefault="00E2577D" w:rsidP="003215B1">
      <w:pPr>
        <w:pStyle w:val="ListParagraph"/>
        <w:numPr>
          <w:ilvl w:val="0"/>
          <w:numId w:val="6"/>
        </w:numPr>
        <w:spacing w:after="0" w:line="240" w:lineRule="auto"/>
      </w:pPr>
      <w:r>
        <w:t>The left side of the page is the Binder from the student’s view.  This is where you will access the student’s work/assignments.</w:t>
      </w:r>
    </w:p>
    <w:p w14:paraId="7A7EADA3" w14:textId="77777777" w:rsidR="00E2577D" w:rsidRDefault="00E2577D" w:rsidP="003215B1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On the right side of the page, the top half are the forms you need to </w:t>
      </w:r>
      <w:proofErr w:type="gramStart"/>
      <w:r>
        <w:t>complete</w:t>
      </w:r>
      <w:proofErr w:type="gramEnd"/>
      <w:r>
        <w:t xml:space="preserve"> and the bottom half are the forms the cooperating teacher completes.</w:t>
      </w:r>
    </w:p>
    <w:p w14:paraId="68D84ECF" w14:textId="77777777" w:rsidR="00E2577D" w:rsidRDefault="00E2577D" w:rsidP="00E2577D">
      <w:pPr>
        <w:spacing w:after="0" w:line="240" w:lineRule="auto"/>
      </w:pPr>
    </w:p>
    <w:p w14:paraId="4D543A22" w14:textId="77777777" w:rsidR="00E2577D" w:rsidRDefault="00E2577D" w:rsidP="00E2577D">
      <w:pPr>
        <w:pStyle w:val="Heading2"/>
      </w:pPr>
      <w:r>
        <w:t>How do I access the cooperating teacher forms assigned to my student teacher for viewing?</w:t>
      </w:r>
    </w:p>
    <w:p w14:paraId="33470983" w14:textId="77777777" w:rsidR="00E2577D" w:rsidRDefault="00E2577D" w:rsidP="00E2577D">
      <w:pPr>
        <w:pStyle w:val="ListParagraph"/>
        <w:numPr>
          <w:ilvl w:val="1"/>
          <w:numId w:val="7"/>
        </w:numPr>
        <w:spacing w:after="0" w:line="240" w:lineRule="auto"/>
        <w:ind w:left="697"/>
      </w:pPr>
      <w:r>
        <w:t>To view one of the cooperating teacher forms, go to the right side of the page.</w:t>
      </w:r>
    </w:p>
    <w:p w14:paraId="4744B44A" w14:textId="77777777" w:rsidR="00E2577D" w:rsidRDefault="00E2577D" w:rsidP="00E2577D">
      <w:pPr>
        <w:pStyle w:val="ListParagraph"/>
        <w:numPr>
          <w:ilvl w:val="1"/>
          <w:numId w:val="7"/>
        </w:numPr>
        <w:spacing w:after="0" w:line="240" w:lineRule="auto"/>
        <w:ind w:left="697"/>
      </w:pPr>
      <w:r>
        <w:t>Click on the name of the form.</w:t>
      </w:r>
    </w:p>
    <w:p w14:paraId="31C56296" w14:textId="77777777" w:rsidR="00E2577D" w:rsidRDefault="00E2577D" w:rsidP="00983CE3">
      <w:pPr>
        <w:pStyle w:val="ListParagraph"/>
        <w:numPr>
          <w:ilvl w:val="1"/>
          <w:numId w:val="7"/>
        </w:numPr>
        <w:spacing w:after="0" w:line="240" w:lineRule="auto"/>
        <w:ind w:left="697"/>
      </w:pPr>
      <w:r>
        <w:t>View the form (you won’t be able to make any changes).</w:t>
      </w:r>
    </w:p>
    <w:p w14:paraId="7C63D6F3" w14:textId="77777777" w:rsidR="00E2577D" w:rsidRDefault="00E2577D" w:rsidP="00983CE3">
      <w:pPr>
        <w:pStyle w:val="ListParagraph"/>
        <w:numPr>
          <w:ilvl w:val="1"/>
          <w:numId w:val="7"/>
        </w:numPr>
        <w:spacing w:after="0" w:line="240" w:lineRule="auto"/>
        <w:ind w:left="697"/>
      </w:pPr>
      <w:r>
        <w:t>When you are done, click the “Back” button towards the top of the page.</w:t>
      </w:r>
    </w:p>
    <w:p w14:paraId="1D3A2CE7" w14:textId="77777777" w:rsidR="00E2577D" w:rsidRDefault="00E2577D" w:rsidP="00E2577D">
      <w:pPr>
        <w:spacing w:after="0" w:line="240" w:lineRule="auto"/>
      </w:pPr>
    </w:p>
    <w:p w14:paraId="5BD960E0" w14:textId="77777777" w:rsidR="00E2577D" w:rsidRDefault="00E2577D" w:rsidP="00895094">
      <w:pPr>
        <w:pStyle w:val="Heading2"/>
      </w:pPr>
      <w:r>
        <w:t>How do I access the supervisor forms I am responsible for?</w:t>
      </w:r>
    </w:p>
    <w:p w14:paraId="3D664BBD" w14:textId="77777777" w:rsidR="00895094" w:rsidRDefault="00895094" w:rsidP="00895094">
      <w:pPr>
        <w:pStyle w:val="ListParagraph"/>
        <w:numPr>
          <w:ilvl w:val="1"/>
          <w:numId w:val="8"/>
        </w:numPr>
        <w:spacing w:after="0" w:line="240" w:lineRule="auto"/>
        <w:ind w:left="697"/>
      </w:pPr>
      <w:r>
        <w:t>Click on a form.</w:t>
      </w:r>
    </w:p>
    <w:p w14:paraId="18746DC0" w14:textId="13D52510" w:rsidR="00895094" w:rsidRDefault="00895094" w:rsidP="00895094">
      <w:pPr>
        <w:pStyle w:val="ListParagraph"/>
        <w:numPr>
          <w:ilvl w:val="1"/>
          <w:numId w:val="8"/>
        </w:numPr>
        <w:spacing w:after="0" w:line="240" w:lineRule="auto"/>
        <w:ind w:left="697"/>
      </w:pPr>
      <w:r>
        <w:t>Complete the form or any portion of the form.</w:t>
      </w:r>
      <w:r w:rsidR="002E74EF">
        <w:t xml:space="preserve"> Periodically, click “SAVE” at the bottom.</w:t>
      </w:r>
    </w:p>
    <w:p w14:paraId="45A31B4B" w14:textId="77777777" w:rsidR="00895094" w:rsidRPr="0078628D" w:rsidRDefault="00895094" w:rsidP="00895094">
      <w:pPr>
        <w:pStyle w:val="ListParagraph"/>
        <w:numPr>
          <w:ilvl w:val="1"/>
          <w:numId w:val="8"/>
        </w:numPr>
        <w:spacing w:after="0" w:line="240" w:lineRule="auto"/>
        <w:ind w:left="697"/>
        <w:rPr>
          <w:b/>
        </w:rPr>
      </w:pPr>
      <w:r w:rsidRPr="0078628D">
        <w:rPr>
          <w:b/>
        </w:rPr>
        <w:t>IGNORE THE “GRADE” BOX at the bottom of the page.  This is a default that we can’t delete.</w:t>
      </w:r>
    </w:p>
    <w:p w14:paraId="1D5ADD19" w14:textId="0A23E2C9" w:rsidR="00895094" w:rsidRDefault="00895094" w:rsidP="00C200EF">
      <w:pPr>
        <w:pStyle w:val="ListParagraph"/>
        <w:numPr>
          <w:ilvl w:val="1"/>
          <w:numId w:val="8"/>
        </w:numPr>
        <w:spacing w:after="0" w:line="240" w:lineRule="auto"/>
        <w:ind w:left="697"/>
      </w:pPr>
      <w:r>
        <w:t>When you are done with the form or a portion of the form, click “</w:t>
      </w:r>
      <w:r w:rsidR="001B4737">
        <w:t>Save &amp; Complete”.</w:t>
      </w:r>
    </w:p>
    <w:p w14:paraId="41E0BB2F" w14:textId="77777777" w:rsidR="00E2577D" w:rsidRDefault="00895094" w:rsidP="00C200EF">
      <w:pPr>
        <w:pStyle w:val="ListParagraph"/>
        <w:numPr>
          <w:ilvl w:val="1"/>
          <w:numId w:val="8"/>
        </w:numPr>
        <w:spacing w:after="0" w:line="240" w:lineRule="auto"/>
        <w:ind w:left="697"/>
      </w:pPr>
      <w:r>
        <w:t>You can return to change, add, or delete information up until you “Submit” the binder.</w:t>
      </w:r>
    </w:p>
    <w:p w14:paraId="6579CF44" w14:textId="77777777" w:rsidR="00895094" w:rsidRDefault="00895094" w:rsidP="00895094">
      <w:pPr>
        <w:spacing w:after="0" w:line="240" w:lineRule="auto"/>
      </w:pPr>
    </w:p>
    <w:p w14:paraId="0D1151B4" w14:textId="77777777" w:rsidR="00895094" w:rsidRDefault="00895094" w:rsidP="00C00899">
      <w:pPr>
        <w:pStyle w:val="NoSpacing"/>
      </w:pPr>
      <w:r w:rsidRPr="00895094">
        <w:t>NOTE: All Supervisor and CT forms will have a GRADE (and may have a POINT TOTAL) at the bottom of the form.  IGNORE THIS!!!!  This is a default setting and doesn’t mean anything.  The GRADE section will most likely be left blank.</w:t>
      </w:r>
    </w:p>
    <w:p w14:paraId="6C780C60" w14:textId="77777777" w:rsidR="00895094" w:rsidRDefault="00895094" w:rsidP="00C00899">
      <w:pPr>
        <w:pStyle w:val="NoSpacing"/>
      </w:pPr>
    </w:p>
    <w:p w14:paraId="547FC299" w14:textId="77777777" w:rsidR="00895094" w:rsidRDefault="00895094" w:rsidP="00895094">
      <w:pPr>
        <w:pStyle w:val="Heading2"/>
      </w:pPr>
      <w:r>
        <w:t>What do I do when I’m done working?</w:t>
      </w:r>
    </w:p>
    <w:p w14:paraId="44594E02" w14:textId="77777777" w:rsidR="00895094" w:rsidRPr="00895094" w:rsidRDefault="00895094" w:rsidP="00046FE0">
      <w:pPr>
        <w:pStyle w:val="ListParagraph"/>
        <w:numPr>
          <w:ilvl w:val="0"/>
          <w:numId w:val="6"/>
        </w:numPr>
        <w:spacing w:after="0" w:line="240" w:lineRule="auto"/>
      </w:pPr>
      <w:r w:rsidRPr="00895094">
        <w:rPr>
          <w:sz w:val="24"/>
          <w:szCs w:val="24"/>
        </w:rPr>
        <w:t>When you are done for the day, click “</w:t>
      </w:r>
      <w:r w:rsidRPr="00895094">
        <w:rPr>
          <w:b/>
          <w:sz w:val="24"/>
          <w:szCs w:val="24"/>
        </w:rPr>
        <w:t>Save.</w:t>
      </w:r>
      <w:r w:rsidRPr="00895094">
        <w:rPr>
          <w:sz w:val="24"/>
          <w:szCs w:val="24"/>
        </w:rPr>
        <w:t>” Then click “</w:t>
      </w:r>
      <w:r w:rsidRPr="00895094">
        <w:rPr>
          <w:b/>
          <w:sz w:val="24"/>
          <w:szCs w:val="24"/>
        </w:rPr>
        <w:t>Close</w:t>
      </w:r>
      <w:r w:rsidRPr="00895094">
        <w:rPr>
          <w:sz w:val="24"/>
          <w:szCs w:val="24"/>
        </w:rPr>
        <w:t>.”</w:t>
      </w:r>
    </w:p>
    <w:p w14:paraId="3112882E" w14:textId="6A9F8114" w:rsidR="00895094" w:rsidRPr="00895094" w:rsidRDefault="00895094" w:rsidP="00046FE0">
      <w:pPr>
        <w:pStyle w:val="ListParagraph"/>
        <w:numPr>
          <w:ilvl w:val="0"/>
          <w:numId w:val="6"/>
        </w:numPr>
        <w:spacing w:after="0" w:line="240" w:lineRule="auto"/>
      </w:pPr>
      <w:r w:rsidRPr="00895094">
        <w:rPr>
          <w:b/>
          <w:sz w:val="24"/>
          <w:szCs w:val="24"/>
        </w:rPr>
        <w:t xml:space="preserve">When all forms and assignments are complete for a given due date, click “SUBMIT.”  </w:t>
      </w:r>
      <w:r w:rsidRPr="00895094">
        <w:rPr>
          <w:sz w:val="24"/>
          <w:szCs w:val="24"/>
        </w:rPr>
        <w:t xml:space="preserve">Once this is done, you will no longer be able to make changes to your forms.  This indicates the binder is “finished” </w:t>
      </w:r>
      <w:proofErr w:type="gramStart"/>
      <w:r w:rsidR="002E74EF" w:rsidRPr="00895094">
        <w:rPr>
          <w:sz w:val="24"/>
          <w:szCs w:val="24"/>
        </w:rPr>
        <w:t>in regard to</w:t>
      </w:r>
      <w:proofErr w:type="gramEnd"/>
      <w:r w:rsidRPr="00895094">
        <w:rPr>
          <w:sz w:val="24"/>
          <w:szCs w:val="24"/>
        </w:rPr>
        <w:t xml:space="preserve"> your work.  You will not be able to submit until </w:t>
      </w:r>
      <w:proofErr w:type="gramStart"/>
      <w:r w:rsidRPr="00895094">
        <w:rPr>
          <w:sz w:val="24"/>
          <w:szCs w:val="24"/>
        </w:rPr>
        <w:t>all of</w:t>
      </w:r>
      <w:proofErr w:type="gramEnd"/>
      <w:r w:rsidRPr="00895094">
        <w:rPr>
          <w:sz w:val="24"/>
          <w:szCs w:val="24"/>
        </w:rPr>
        <w:t xml:space="preserve"> the assignments have been worked on.</w:t>
      </w:r>
    </w:p>
    <w:p w14:paraId="2EFF244E" w14:textId="77777777" w:rsidR="00895094" w:rsidRDefault="00895094" w:rsidP="00895094">
      <w:pPr>
        <w:spacing w:after="0" w:line="240" w:lineRule="auto"/>
      </w:pPr>
    </w:p>
    <w:p w14:paraId="0D2084C7" w14:textId="77777777" w:rsidR="00895094" w:rsidRDefault="00895094" w:rsidP="00895094">
      <w:pPr>
        <w:spacing w:after="0" w:line="240" w:lineRule="auto"/>
      </w:pPr>
    </w:p>
    <w:p w14:paraId="339281DD" w14:textId="77777777" w:rsidR="00895094" w:rsidRDefault="00895094" w:rsidP="00C00899">
      <w:pPr>
        <w:pStyle w:val="Heading2"/>
      </w:pPr>
      <w:r w:rsidRPr="00C00899">
        <w:t>If you have questions about the content of an assignment or form, please contact:</w:t>
      </w:r>
    </w:p>
    <w:p w14:paraId="168CBE46" w14:textId="77777777" w:rsidR="00C00899" w:rsidRDefault="00C00899" w:rsidP="00C00899"/>
    <w:p w14:paraId="306C45BE" w14:textId="77777777" w:rsidR="00C00899" w:rsidRPr="00C00899" w:rsidRDefault="00C00899" w:rsidP="00C00899">
      <w:pPr>
        <w:pStyle w:val="NoSpacing"/>
      </w:pPr>
      <w:r w:rsidRPr="00C00899">
        <w:rPr>
          <w:b/>
        </w:rPr>
        <w:t>Julie Heidger</w:t>
      </w:r>
      <w:r w:rsidRPr="00C00899">
        <w:br/>
        <w:t xml:space="preserve">Director of Student Field </w:t>
      </w:r>
      <w:r w:rsidR="004C1072">
        <w:t>Experiences</w:t>
      </w:r>
    </w:p>
    <w:p w14:paraId="44BC5A59" w14:textId="77777777" w:rsidR="00C00899" w:rsidRDefault="00C00899" w:rsidP="00C00899">
      <w:pPr>
        <w:pStyle w:val="NoSpacing"/>
      </w:pPr>
      <w:r w:rsidRPr="00C00899">
        <w:t xml:space="preserve">319-335-6395, </w:t>
      </w:r>
      <w:hyperlink r:id="rId7" w:history="1">
        <w:r w:rsidR="004C1072" w:rsidRPr="00976DE3">
          <w:rPr>
            <w:rStyle w:val="Hyperlink"/>
          </w:rPr>
          <w:t>julie-heidger@uiowa.edu</w:t>
        </w:r>
      </w:hyperlink>
    </w:p>
    <w:p w14:paraId="08E2D763" w14:textId="77777777" w:rsidR="004C1072" w:rsidRDefault="004C1072" w:rsidP="00C00899">
      <w:pPr>
        <w:pStyle w:val="NoSpacing"/>
      </w:pPr>
    </w:p>
    <w:p w14:paraId="016D9649" w14:textId="29566187" w:rsidR="004C1072" w:rsidRPr="004C1072" w:rsidRDefault="002E74EF" w:rsidP="00C00899">
      <w:pPr>
        <w:pStyle w:val="NoSpacing"/>
        <w:rPr>
          <w:b/>
        </w:rPr>
      </w:pPr>
      <w:r>
        <w:rPr>
          <w:b/>
        </w:rPr>
        <w:t>Bellinda Assemien</w:t>
      </w:r>
    </w:p>
    <w:p w14:paraId="642B0D2A" w14:textId="77777777" w:rsidR="004C1072" w:rsidRDefault="004C1072" w:rsidP="00C00899">
      <w:pPr>
        <w:pStyle w:val="NoSpacing"/>
      </w:pPr>
      <w:r>
        <w:t>Coordinator of Student Field Experiences</w:t>
      </w:r>
    </w:p>
    <w:p w14:paraId="62A4E943" w14:textId="33E28D94" w:rsidR="004C1072" w:rsidRDefault="004C1072" w:rsidP="00C00899">
      <w:pPr>
        <w:pStyle w:val="NoSpacing"/>
      </w:pPr>
      <w:r>
        <w:t>319-</w:t>
      </w:r>
      <w:r w:rsidR="002E74EF">
        <w:t xml:space="preserve">467-1895, </w:t>
      </w:r>
      <w:hyperlink r:id="rId8" w:history="1">
        <w:r w:rsidR="002E74EF" w:rsidRPr="00DE1DD6">
          <w:rPr>
            <w:rStyle w:val="Hyperlink"/>
          </w:rPr>
          <w:t>Bellinda-assemien@uiowa.edu</w:t>
        </w:r>
      </w:hyperlink>
    </w:p>
    <w:p w14:paraId="6B958EF2" w14:textId="77777777" w:rsidR="004C1072" w:rsidRDefault="004C1072" w:rsidP="00C00899">
      <w:pPr>
        <w:pStyle w:val="NoSpacing"/>
      </w:pPr>
    </w:p>
    <w:p w14:paraId="6399D16C" w14:textId="77777777" w:rsidR="004C1072" w:rsidRPr="004C1072" w:rsidRDefault="004C1072" w:rsidP="00C00899">
      <w:pPr>
        <w:pStyle w:val="NoSpacing"/>
        <w:rPr>
          <w:b/>
        </w:rPr>
      </w:pPr>
      <w:r w:rsidRPr="004C1072">
        <w:rPr>
          <w:b/>
        </w:rPr>
        <w:t>Teresa Suchomel</w:t>
      </w:r>
    </w:p>
    <w:p w14:paraId="1F0411A6" w14:textId="77777777" w:rsidR="004C1072" w:rsidRDefault="004C1072" w:rsidP="00C00899">
      <w:pPr>
        <w:pStyle w:val="NoSpacing"/>
      </w:pPr>
      <w:r>
        <w:t>Field Experience Associate</w:t>
      </w:r>
    </w:p>
    <w:p w14:paraId="7A25D8FB" w14:textId="77777777" w:rsidR="004C1072" w:rsidRDefault="004C1072" w:rsidP="00C00899">
      <w:pPr>
        <w:pStyle w:val="NoSpacing"/>
      </w:pPr>
      <w:r>
        <w:t xml:space="preserve">319-335-2422, </w:t>
      </w:r>
      <w:hyperlink r:id="rId9" w:history="1">
        <w:r w:rsidR="003C75B1" w:rsidRPr="005C058D">
          <w:rPr>
            <w:rStyle w:val="Hyperlink"/>
          </w:rPr>
          <w:t>teresa-suchomel@uiowa.edu</w:t>
        </w:r>
      </w:hyperlink>
    </w:p>
    <w:p w14:paraId="1902008F" w14:textId="77777777" w:rsidR="003C75B1" w:rsidRPr="00C00899" w:rsidRDefault="003C75B1" w:rsidP="00C00899">
      <w:pPr>
        <w:pStyle w:val="NoSpacing"/>
      </w:pPr>
    </w:p>
    <w:p w14:paraId="7CDC2CA9" w14:textId="77777777" w:rsidR="00895094" w:rsidRPr="00895094" w:rsidRDefault="00895094" w:rsidP="00895094"/>
    <w:sectPr w:rsidR="00895094" w:rsidRPr="0089509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4C941" w14:textId="77777777" w:rsidR="007F7872" w:rsidRDefault="007F7872" w:rsidP="004D20F5">
      <w:pPr>
        <w:spacing w:after="0" w:line="240" w:lineRule="auto"/>
      </w:pPr>
      <w:r>
        <w:separator/>
      </w:r>
    </w:p>
  </w:endnote>
  <w:endnote w:type="continuationSeparator" w:id="0">
    <w:p w14:paraId="7EF8C7E6" w14:textId="77777777" w:rsidR="007F7872" w:rsidRDefault="007F7872" w:rsidP="004D2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B3932" w14:textId="50774313" w:rsidR="004D20F5" w:rsidRDefault="004D20F5">
    <w:pPr>
      <w:pStyle w:val="Footer"/>
    </w:pPr>
    <w:r>
      <w:t xml:space="preserve">Last updated: </w:t>
    </w:r>
    <w:r w:rsidR="002636F3">
      <w:t>1/8/2020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EA143" w14:textId="77777777" w:rsidR="007F7872" w:rsidRDefault="007F7872" w:rsidP="004D20F5">
      <w:pPr>
        <w:spacing w:after="0" w:line="240" w:lineRule="auto"/>
      </w:pPr>
      <w:r>
        <w:separator/>
      </w:r>
    </w:p>
  </w:footnote>
  <w:footnote w:type="continuationSeparator" w:id="0">
    <w:p w14:paraId="5235C1CC" w14:textId="77777777" w:rsidR="007F7872" w:rsidRDefault="007F7872" w:rsidP="004D2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72459" w14:textId="39AC0D98" w:rsidR="002636F3" w:rsidRDefault="004106CA">
    <w:pPr>
      <w:pStyle w:val="Header"/>
    </w:pPr>
    <w:r>
      <w:t>University of Iowa College of Education</w:t>
    </w:r>
    <w:r>
      <w:br/>
      <w:t>Student Field Experiences</w:t>
    </w:r>
    <w:r>
      <w:br/>
      <w:t>education.uiowa.edu/SFE</w:t>
    </w:r>
  </w:p>
  <w:p w14:paraId="18924C33" w14:textId="77777777" w:rsidR="004106CA" w:rsidRDefault="004106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672F7"/>
    <w:multiLevelType w:val="hybridMultilevel"/>
    <w:tmpl w:val="6E029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66C09"/>
    <w:multiLevelType w:val="hybridMultilevel"/>
    <w:tmpl w:val="E828D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A7696"/>
    <w:multiLevelType w:val="hybridMultilevel"/>
    <w:tmpl w:val="57305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93447"/>
    <w:multiLevelType w:val="hybridMultilevel"/>
    <w:tmpl w:val="7A4C5B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E1207"/>
    <w:multiLevelType w:val="hybridMultilevel"/>
    <w:tmpl w:val="87C884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4374C"/>
    <w:multiLevelType w:val="hybridMultilevel"/>
    <w:tmpl w:val="1AEC21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93058"/>
    <w:multiLevelType w:val="hybridMultilevel"/>
    <w:tmpl w:val="8CCAC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4634F"/>
    <w:multiLevelType w:val="hybridMultilevel"/>
    <w:tmpl w:val="5914E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77D"/>
    <w:rsid w:val="000407F0"/>
    <w:rsid w:val="00045764"/>
    <w:rsid w:val="0009006E"/>
    <w:rsid w:val="000D1C68"/>
    <w:rsid w:val="001B4737"/>
    <w:rsid w:val="001D3A37"/>
    <w:rsid w:val="001E01CD"/>
    <w:rsid w:val="00237CCC"/>
    <w:rsid w:val="002636F3"/>
    <w:rsid w:val="002E74EF"/>
    <w:rsid w:val="0039217E"/>
    <w:rsid w:val="003C75B1"/>
    <w:rsid w:val="003D0B25"/>
    <w:rsid w:val="004106CA"/>
    <w:rsid w:val="00491FA6"/>
    <w:rsid w:val="004C1072"/>
    <w:rsid w:val="004D20F5"/>
    <w:rsid w:val="007B021F"/>
    <w:rsid w:val="007F7872"/>
    <w:rsid w:val="00895094"/>
    <w:rsid w:val="008D51FD"/>
    <w:rsid w:val="00A578BA"/>
    <w:rsid w:val="00A858F7"/>
    <w:rsid w:val="00A95384"/>
    <w:rsid w:val="00B23F0C"/>
    <w:rsid w:val="00C00899"/>
    <w:rsid w:val="00D64702"/>
    <w:rsid w:val="00DA2992"/>
    <w:rsid w:val="00E2577D"/>
    <w:rsid w:val="00F26771"/>
    <w:rsid w:val="00F6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D500F"/>
  <w15:chartTrackingRefBased/>
  <w15:docId w15:val="{7CB28770-03B8-4E2B-BD81-D3B9A58C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702"/>
  </w:style>
  <w:style w:type="paragraph" w:styleId="Heading1">
    <w:name w:val="heading 1"/>
    <w:basedOn w:val="NoSpacing"/>
    <w:next w:val="Normal"/>
    <w:link w:val="Heading1Char"/>
    <w:uiPriority w:val="9"/>
    <w:qFormat/>
    <w:rsid w:val="00E2577D"/>
    <w:pPr>
      <w:outlineLvl w:val="0"/>
    </w:pPr>
    <w:rPr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77D"/>
    <w:pPr>
      <w:keepNext/>
      <w:keepLines/>
      <w:spacing w:before="40" w:after="0"/>
      <w:outlineLvl w:val="1"/>
    </w:pPr>
    <w:rPr>
      <w:rFonts w:eastAsiaTheme="majorEastAsia" w:cstheme="minorHAns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1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1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1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1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1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1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1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77D"/>
    <w:rPr>
      <w:b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2577D"/>
    <w:rPr>
      <w:rFonts w:eastAsiaTheme="majorEastAsia" w:cstheme="minorHAns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17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17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17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17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17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17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1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217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921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1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9217E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9217E"/>
    <w:rPr>
      <w:b/>
      <w:bCs/>
    </w:rPr>
  </w:style>
  <w:style w:type="character" w:styleId="Emphasis">
    <w:name w:val="Emphasis"/>
    <w:basedOn w:val="DefaultParagraphFont"/>
    <w:uiPriority w:val="20"/>
    <w:qFormat/>
    <w:rsid w:val="0039217E"/>
    <w:rPr>
      <w:i/>
      <w:iCs/>
    </w:rPr>
  </w:style>
  <w:style w:type="paragraph" w:styleId="NoSpacing">
    <w:name w:val="No Spacing"/>
    <w:uiPriority w:val="1"/>
    <w:qFormat/>
    <w:rsid w:val="00C00899"/>
    <w:pPr>
      <w:spacing w:after="0" w:line="240" w:lineRule="auto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9217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17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17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17E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39217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9217E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39217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39217E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39217E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217E"/>
    <w:pPr>
      <w:outlineLvl w:val="9"/>
    </w:pPr>
  </w:style>
  <w:style w:type="paragraph" w:styleId="ListParagraph">
    <w:name w:val="List Paragraph"/>
    <w:basedOn w:val="Normal"/>
    <w:uiPriority w:val="34"/>
    <w:qFormat/>
    <w:rsid w:val="00D647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577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950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2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0F5"/>
  </w:style>
  <w:style w:type="paragraph" w:styleId="Footer">
    <w:name w:val="footer"/>
    <w:basedOn w:val="Normal"/>
    <w:link w:val="FooterChar"/>
    <w:uiPriority w:val="99"/>
    <w:unhideWhenUsed/>
    <w:rsid w:val="004D2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0F5"/>
  </w:style>
  <w:style w:type="character" w:styleId="UnresolvedMention">
    <w:name w:val="Unresolved Mention"/>
    <w:basedOn w:val="DefaultParagraphFont"/>
    <w:uiPriority w:val="99"/>
    <w:semiHidden/>
    <w:unhideWhenUsed/>
    <w:rsid w:val="002E7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linda-assemien@uiowa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ulie-heidger@uiowa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eresa-suchomel@uiow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Finley, Jean</dc:creator>
  <cp:keywords/>
  <dc:description/>
  <cp:lastModifiedBy>Finley, Jean</cp:lastModifiedBy>
  <cp:revision>2</cp:revision>
  <dcterms:created xsi:type="dcterms:W3CDTF">2020-01-13T15:48:00Z</dcterms:created>
  <dcterms:modified xsi:type="dcterms:W3CDTF">2020-01-13T15:48:00Z</dcterms:modified>
</cp:coreProperties>
</file>