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076" w:rsidRDefault="00B73076" w:rsidP="00B73076">
      <w:pPr>
        <w:pStyle w:val="Heading1"/>
      </w:pPr>
      <w:r>
        <w:t xml:space="preserve">University of Iowa Teacher Education Program - </w:t>
      </w:r>
      <w:proofErr w:type="spellStart"/>
      <w:r>
        <w:t>InTASC</w:t>
      </w:r>
      <w:proofErr w:type="spellEnd"/>
      <w:r>
        <w:t xml:space="preserve"> + IAC Chapter 79</w:t>
      </w:r>
    </w:p>
    <w:p w:rsidR="00C0530C" w:rsidRDefault="000970B1" w:rsidP="00625C56">
      <w:proofErr w:type="spellStart"/>
      <w:r w:rsidRPr="00625C56">
        <w:rPr>
          <w:b/>
        </w:rPr>
        <w:t>InTASC</w:t>
      </w:r>
      <w:proofErr w:type="spellEnd"/>
      <w:r w:rsidRPr="00625C56">
        <w:rPr>
          <w:b/>
        </w:rPr>
        <w:t xml:space="preserve"> </w:t>
      </w:r>
      <w:r w:rsidR="00432A94" w:rsidRPr="00625C56">
        <w:rPr>
          <w:b/>
        </w:rPr>
        <w:t>Standard #1</w:t>
      </w:r>
      <w:r w:rsidR="00802B82" w:rsidRPr="00625C56">
        <w:rPr>
          <w:b/>
        </w:rPr>
        <w:t>:</w:t>
      </w:r>
      <w:r w:rsidR="00432A94" w:rsidRPr="00625C56">
        <w:rPr>
          <w:b/>
        </w:rPr>
        <w:t xml:space="preserve"> Learner Development</w:t>
      </w:r>
      <w:r w:rsidR="00802B82">
        <w:br/>
      </w:r>
      <w:r w:rsidR="00432A94">
        <w:t>The teacher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2</w:t>
      </w:r>
      <w:r w:rsidR="00802B82" w:rsidRPr="00625C56">
        <w:rPr>
          <w:b/>
        </w:rPr>
        <w:t>:</w:t>
      </w:r>
      <w:r w:rsidR="00432A94" w:rsidRPr="00625C56">
        <w:rPr>
          <w:b/>
        </w:rPr>
        <w:t xml:space="preserve"> Learning Differences</w:t>
      </w:r>
      <w:r w:rsidR="00802B82">
        <w:br/>
      </w:r>
      <w:proofErr w:type="gramStart"/>
      <w:r w:rsidR="00432A94">
        <w:t>The</w:t>
      </w:r>
      <w:proofErr w:type="gramEnd"/>
      <w:r w:rsidR="00432A94">
        <w:t xml:space="preserve"> teacher candidate uses understanding of individual differences and diverse c</w:t>
      </w:r>
      <w:bookmarkStart w:id="0" w:name="_GoBack"/>
      <w:bookmarkEnd w:id="0"/>
      <w:r w:rsidR="00432A94">
        <w:t>ultures and communities to ensure inclusive learning environments that enable each learner to meet high standards.</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3</w:t>
      </w:r>
      <w:r w:rsidR="00802B82" w:rsidRPr="00625C56">
        <w:rPr>
          <w:b/>
        </w:rPr>
        <w:t>:</w:t>
      </w:r>
      <w:r w:rsidR="00432A94" w:rsidRPr="00625C56">
        <w:rPr>
          <w:b/>
        </w:rPr>
        <w:t xml:space="preserve"> Learning Environments</w:t>
      </w:r>
      <w:r w:rsidR="00802B82">
        <w:br/>
      </w:r>
      <w:proofErr w:type="gramStart"/>
      <w:r w:rsidR="00432A94">
        <w:t>The</w:t>
      </w:r>
      <w:proofErr w:type="gramEnd"/>
      <w:r w:rsidR="00432A94">
        <w:t xml:space="preserve"> teacher candidate works with others to create environments that support individual and collaborative learning, and that encourage positive social interaction, active engagement in learning, and self</w:t>
      </w:r>
      <w:r w:rsidR="00953E9E">
        <w:t>-</w:t>
      </w:r>
      <w:r w:rsidR="00432A94">
        <w:t>motivation.</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4</w:t>
      </w:r>
      <w:r w:rsidR="00802B82" w:rsidRPr="00625C56">
        <w:rPr>
          <w:b/>
        </w:rPr>
        <w:t>:</w:t>
      </w:r>
      <w:r w:rsidR="00432A94" w:rsidRPr="00625C56">
        <w:rPr>
          <w:b/>
        </w:rPr>
        <w:t xml:space="preserve"> Content Knowledge</w:t>
      </w:r>
      <w:r w:rsidR="00802B82">
        <w:br/>
      </w:r>
      <w:r w:rsidR="00432A94">
        <w:t>The teacher candidate understands the central concepts, tools of inquiry, and structures of the discipline(s) he or she teaches and creates learning experiences that make these aspects of the discipline accessible and meaningful for learners to assure mastery of the content.</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5</w:t>
      </w:r>
      <w:r w:rsidR="00802B82" w:rsidRPr="00625C56">
        <w:rPr>
          <w:b/>
        </w:rPr>
        <w:t>:</w:t>
      </w:r>
      <w:r w:rsidR="00432A94" w:rsidRPr="00625C56">
        <w:rPr>
          <w:b/>
        </w:rPr>
        <w:t xml:space="preserve"> Application of Content</w:t>
      </w:r>
      <w:r w:rsidR="00802B82">
        <w:br/>
      </w:r>
      <w:r w:rsidR="00432A94">
        <w:t>The teacher candidate understands how to connect concepts and use differing perspectives to engage learners in critical thinking, creativity, and collaborative problem solving related to authentic local and global issues.</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6</w:t>
      </w:r>
      <w:r w:rsidR="00802B82" w:rsidRPr="00625C56">
        <w:rPr>
          <w:b/>
        </w:rPr>
        <w:t>:</w:t>
      </w:r>
      <w:r w:rsidR="00432A94" w:rsidRPr="00625C56">
        <w:rPr>
          <w:b/>
        </w:rPr>
        <w:t xml:space="preserve"> Assessment</w:t>
      </w:r>
      <w:r w:rsidR="00802B82">
        <w:br/>
      </w:r>
      <w:r w:rsidR="00432A94">
        <w:t>The teacher candidate understands and uses multiple methods of assessment to engage learners in their own growth, to monitor learner progress, and to guide the teacher’s and learner’s decision making.</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7</w:t>
      </w:r>
      <w:r w:rsidR="00802B82" w:rsidRPr="00625C56">
        <w:rPr>
          <w:b/>
        </w:rPr>
        <w:t>:</w:t>
      </w:r>
      <w:r w:rsidR="00432A94" w:rsidRPr="00625C56">
        <w:rPr>
          <w:b/>
        </w:rPr>
        <w:t xml:space="preserve"> Planning for Instruction</w:t>
      </w:r>
      <w:r w:rsidR="00802B82">
        <w:br/>
      </w:r>
      <w:r w:rsidR="00432A94">
        <w:t>The teacher candidate plans instruction that supports every student in meeting rigorous learning goals by drawing upon knowledge of content areas, curriculum, cross- disciplinary skills, and pedagogy, as well as knowledge of learners and the community context.</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8</w:t>
      </w:r>
      <w:r w:rsidR="00802B82" w:rsidRPr="00625C56">
        <w:rPr>
          <w:b/>
        </w:rPr>
        <w:t>:</w:t>
      </w:r>
      <w:r w:rsidR="00432A94" w:rsidRPr="00625C56">
        <w:rPr>
          <w:b/>
        </w:rPr>
        <w:t xml:space="preserve"> Instructional Strategies</w:t>
      </w:r>
      <w:r w:rsidR="00802B82">
        <w:br/>
      </w:r>
      <w:proofErr w:type="gramStart"/>
      <w:r w:rsidR="00432A94">
        <w:t>The</w:t>
      </w:r>
      <w:proofErr w:type="gramEnd"/>
      <w:r w:rsidR="00432A94">
        <w:t xml:space="preserve"> teacher candidate understands and uses a variety of instructional strategies to encourage learners to develop deep understanding of content areas and their connections, and to build skills to apply knowledge in meaningful ways.</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9</w:t>
      </w:r>
      <w:r w:rsidR="00802B82" w:rsidRPr="00625C56">
        <w:rPr>
          <w:b/>
        </w:rPr>
        <w:t>:</w:t>
      </w:r>
      <w:r w:rsidR="00432A94" w:rsidRPr="00625C56">
        <w:rPr>
          <w:b/>
        </w:rPr>
        <w:t xml:space="preserve"> Professional Learning and Ethical Practice</w:t>
      </w:r>
      <w:r w:rsidR="00802B82">
        <w:br/>
      </w:r>
      <w:r w:rsidR="00432A94">
        <w:t>The teacher candidate engages in ongoing professional learning and uses evidence to continually evaluate his/her practice, particularly the effects of his/her choices and actions on others (learners, families, other professionals, and the community), and adapts practice to meet the needs of each learner.</w:t>
      </w:r>
    </w:p>
    <w:p w:rsidR="00432A94" w:rsidRDefault="000970B1" w:rsidP="00625C56">
      <w:proofErr w:type="spellStart"/>
      <w:r w:rsidRPr="00625C56">
        <w:rPr>
          <w:b/>
        </w:rPr>
        <w:t>InTASC</w:t>
      </w:r>
      <w:proofErr w:type="spellEnd"/>
      <w:r w:rsidRPr="00625C56">
        <w:rPr>
          <w:b/>
        </w:rPr>
        <w:t xml:space="preserve"> </w:t>
      </w:r>
      <w:r w:rsidR="00802B82" w:rsidRPr="00625C56">
        <w:rPr>
          <w:b/>
        </w:rPr>
        <w:t>Standard #</w:t>
      </w:r>
      <w:r w:rsidR="00432A94" w:rsidRPr="00625C56">
        <w:rPr>
          <w:b/>
        </w:rPr>
        <w:t>10</w:t>
      </w:r>
      <w:r w:rsidR="00802B82" w:rsidRPr="00625C56">
        <w:rPr>
          <w:b/>
        </w:rPr>
        <w:t>:</w:t>
      </w:r>
      <w:r w:rsidR="00432A94" w:rsidRPr="00625C56">
        <w:rPr>
          <w:b/>
        </w:rPr>
        <w:t xml:space="preserve"> Leadership and Collaboration</w:t>
      </w:r>
      <w:r w:rsidR="00802B82">
        <w:br/>
      </w:r>
      <w:proofErr w:type="gramStart"/>
      <w:r w:rsidR="00432A94">
        <w:t>The</w:t>
      </w:r>
      <w:proofErr w:type="gramEnd"/>
      <w:r w:rsidR="00432A94">
        <w:t xml:space="preserve"> teacher candidate seeks appropriate leadership roles and opportunities to take responsibility for student learning, to collaborate with learners, families, colleagues, other school professionals, and community members to ensure learner growth, and to advance the profession.</w:t>
      </w:r>
    </w:p>
    <w:p w:rsidR="00432A94" w:rsidRDefault="0014770A" w:rsidP="00625C56">
      <w:r w:rsidRPr="00625C56">
        <w:rPr>
          <w:b/>
        </w:rPr>
        <w:t xml:space="preserve">IAC Chap 79- </w:t>
      </w:r>
      <w:r w:rsidR="00802B82" w:rsidRPr="00625C56">
        <w:rPr>
          <w:b/>
        </w:rPr>
        <w:t>Standard #</w:t>
      </w:r>
      <w:r w:rsidR="00432A94" w:rsidRPr="00625C56">
        <w:rPr>
          <w:b/>
        </w:rPr>
        <w:t>11</w:t>
      </w:r>
      <w:r w:rsidR="00802B82" w:rsidRPr="00625C56">
        <w:rPr>
          <w:b/>
        </w:rPr>
        <w:t>:</w:t>
      </w:r>
      <w:r w:rsidR="00432A94" w:rsidRPr="00625C56">
        <w:rPr>
          <w:b/>
        </w:rPr>
        <w:t xml:space="preserve"> Technology</w:t>
      </w:r>
      <w:r w:rsidR="00802B82">
        <w:br/>
      </w:r>
      <w:r w:rsidR="00432A94">
        <w:t>The teacher candidate effectively integrates technology into instruction to support student learning.</w:t>
      </w:r>
    </w:p>
    <w:p w:rsidR="00432A94" w:rsidRDefault="0014770A" w:rsidP="00432A94">
      <w:r w:rsidRPr="00625C56">
        <w:rPr>
          <w:b/>
        </w:rPr>
        <w:t>IAC Chap 79-</w:t>
      </w:r>
      <w:r w:rsidR="00802B82" w:rsidRPr="00625C56">
        <w:rPr>
          <w:b/>
        </w:rPr>
        <w:t>Standard #</w:t>
      </w:r>
      <w:r w:rsidR="00432A94" w:rsidRPr="00625C56">
        <w:rPr>
          <w:b/>
        </w:rPr>
        <w:t>12</w:t>
      </w:r>
      <w:r w:rsidR="00802B82" w:rsidRPr="00625C56">
        <w:rPr>
          <w:b/>
        </w:rPr>
        <w:t>:</w:t>
      </w:r>
      <w:r w:rsidR="00432A94" w:rsidRPr="00625C56">
        <w:rPr>
          <w:b/>
        </w:rPr>
        <w:t xml:space="preserve"> Methods of </w:t>
      </w:r>
      <w:proofErr w:type="gramStart"/>
      <w:r w:rsidR="00432A94" w:rsidRPr="00625C56">
        <w:rPr>
          <w:b/>
        </w:rPr>
        <w:t>Teaching</w:t>
      </w:r>
      <w:proofErr w:type="gramEnd"/>
      <w:r w:rsidR="000970B1">
        <w:br/>
      </w:r>
      <w:r w:rsidR="00432A94">
        <w:t>The teacher candidate understands and uses methods of teaching that have an emphasis on the subject and grade-level endorsement desired.</w:t>
      </w:r>
    </w:p>
    <w:sectPr w:rsidR="00432A94" w:rsidSect="00CB5E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4B0"/>
    <w:multiLevelType w:val="hybridMultilevel"/>
    <w:tmpl w:val="14BAA01E"/>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823C8"/>
    <w:multiLevelType w:val="hybridMultilevel"/>
    <w:tmpl w:val="C8C02C78"/>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306A1"/>
    <w:multiLevelType w:val="hybridMultilevel"/>
    <w:tmpl w:val="E3DC141E"/>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A0DFF"/>
    <w:multiLevelType w:val="hybridMultilevel"/>
    <w:tmpl w:val="341C832C"/>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00611"/>
    <w:multiLevelType w:val="hybridMultilevel"/>
    <w:tmpl w:val="B0425F88"/>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0006F"/>
    <w:multiLevelType w:val="hybridMultilevel"/>
    <w:tmpl w:val="2CE22714"/>
    <w:lvl w:ilvl="0" w:tplc="E73A1A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B60F7"/>
    <w:multiLevelType w:val="hybridMultilevel"/>
    <w:tmpl w:val="4EAEC736"/>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534B9"/>
    <w:multiLevelType w:val="hybridMultilevel"/>
    <w:tmpl w:val="A2BA6336"/>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50A0A"/>
    <w:multiLevelType w:val="hybridMultilevel"/>
    <w:tmpl w:val="8A9E4912"/>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67C3C"/>
    <w:multiLevelType w:val="hybridMultilevel"/>
    <w:tmpl w:val="B2CE2AAC"/>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B729B"/>
    <w:multiLevelType w:val="hybridMultilevel"/>
    <w:tmpl w:val="E520C3BA"/>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B7B80"/>
    <w:multiLevelType w:val="hybridMultilevel"/>
    <w:tmpl w:val="802A4092"/>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92C68"/>
    <w:multiLevelType w:val="hybridMultilevel"/>
    <w:tmpl w:val="87FC343C"/>
    <w:lvl w:ilvl="0" w:tplc="E73A1A22">
      <w:start w:val="1"/>
      <w:numFmt w:val="bullet"/>
      <w:lvlText w:val=""/>
      <w:lvlJc w:val="left"/>
      <w:pPr>
        <w:ind w:left="720" w:hanging="360"/>
      </w:pPr>
      <w:rPr>
        <w:rFonts w:ascii="Symbol" w:hAnsi="Symbol" w:hint="default"/>
      </w:rPr>
    </w:lvl>
    <w:lvl w:ilvl="1" w:tplc="E73A1A2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1"/>
  </w:num>
  <w:num w:numId="5">
    <w:abstractNumId w:val="0"/>
  </w:num>
  <w:num w:numId="6">
    <w:abstractNumId w:val="9"/>
  </w:num>
  <w:num w:numId="7">
    <w:abstractNumId w:val="2"/>
  </w:num>
  <w:num w:numId="8">
    <w:abstractNumId w:val="10"/>
  </w:num>
  <w:num w:numId="9">
    <w:abstractNumId w:val="3"/>
  </w:num>
  <w:num w:numId="10">
    <w:abstractNumId w:val="8"/>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94"/>
    <w:rsid w:val="000970B1"/>
    <w:rsid w:val="0013721E"/>
    <w:rsid w:val="0014770A"/>
    <w:rsid w:val="001D34E7"/>
    <w:rsid w:val="0036087E"/>
    <w:rsid w:val="003D0B25"/>
    <w:rsid w:val="00432A94"/>
    <w:rsid w:val="004F4DEB"/>
    <w:rsid w:val="00625C56"/>
    <w:rsid w:val="00666D43"/>
    <w:rsid w:val="007B021F"/>
    <w:rsid w:val="00802B82"/>
    <w:rsid w:val="0086720E"/>
    <w:rsid w:val="00892DE7"/>
    <w:rsid w:val="00953E9E"/>
    <w:rsid w:val="00B519FB"/>
    <w:rsid w:val="00B73076"/>
    <w:rsid w:val="00CB5E22"/>
    <w:rsid w:val="00CE0CD8"/>
    <w:rsid w:val="00CF5F2A"/>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3BC28-4517-4D22-B2E6-BF9F289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5C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B82"/>
    <w:pPr>
      <w:ind w:left="720"/>
      <w:contextualSpacing/>
    </w:pPr>
  </w:style>
  <w:style w:type="character" w:customStyle="1" w:styleId="Heading1Char">
    <w:name w:val="Heading 1 Char"/>
    <w:basedOn w:val="DefaultParagraphFont"/>
    <w:link w:val="Heading1"/>
    <w:uiPriority w:val="9"/>
    <w:rsid w:val="00625C5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E7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5585">
      <w:bodyDiv w:val="1"/>
      <w:marLeft w:val="0"/>
      <w:marRight w:val="0"/>
      <w:marTop w:val="0"/>
      <w:marBottom w:val="0"/>
      <w:divBdr>
        <w:top w:val="none" w:sz="0" w:space="0" w:color="auto"/>
        <w:left w:val="none" w:sz="0" w:space="0" w:color="auto"/>
        <w:bottom w:val="none" w:sz="0" w:space="0" w:color="auto"/>
        <w:right w:val="none" w:sz="0" w:space="0" w:color="auto"/>
      </w:divBdr>
    </w:div>
    <w:div w:id="355473972">
      <w:bodyDiv w:val="1"/>
      <w:marLeft w:val="0"/>
      <w:marRight w:val="0"/>
      <w:marTop w:val="0"/>
      <w:marBottom w:val="0"/>
      <w:divBdr>
        <w:top w:val="none" w:sz="0" w:space="0" w:color="auto"/>
        <w:left w:val="none" w:sz="0" w:space="0" w:color="auto"/>
        <w:bottom w:val="none" w:sz="0" w:space="0" w:color="auto"/>
        <w:right w:val="none" w:sz="0" w:space="0" w:color="auto"/>
      </w:divBdr>
    </w:div>
    <w:div w:id="372538260">
      <w:bodyDiv w:val="1"/>
      <w:marLeft w:val="0"/>
      <w:marRight w:val="0"/>
      <w:marTop w:val="0"/>
      <w:marBottom w:val="0"/>
      <w:divBdr>
        <w:top w:val="none" w:sz="0" w:space="0" w:color="auto"/>
        <w:left w:val="none" w:sz="0" w:space="0" w:color="auto"/>
        <w:bottom w:val="none" w:sz="0" w:space="0" w:color="auto"/>
        <w:right w:val="none" w:sz="0" w:space="0" w:color="auto"/>
      </w:divBdr>
    </w:div>
    <w:div w:id="491025741">
      <w:bodyDiv w:val="1"/>
      <w:marLeft w:val="0"/>
      <w:marRight w:val="0"/>
      <w:marTop w:val="0"/>
      <w:marBottom w:val="0"/>
      <w:divBdr>
        <w:top w:val="none" w:sz="0" w:space="0" w:color="auto"/>
        <w:left w:val="none" w:sz="0" w:space="0" w:color="auto"/>
        <w:bottom w:val="none" w:sz="0" w:space="0" w:color="auto"/>
        <w:right w:val="none" w:sz="0" w:space="0" w:color="auto"/>
      </w:divBdr>
    </w:div>
    <w:div w:id="563611339">
      <w:bodyDiv w:val="1"/>
      <w:marLeft w:val="0"/>
      <w:marRight w:val="0"/>
      <w:marTop w:val="0"/>
      <w:marBottom w:val="0"/>
      <w:divBdr>
        <w:top w:val="none" w:sz="0" w:space="0" w:color="auto"/>
        <w:left w:val="none" w:sz="0" w:space="0" w:color="auto"/>
        <w:bottom w:val="none" w:sz="0" w:space="0" w:color="auto"/>
        <w:right w:val="none" w:sz="0" w:space="0" w:color="auto"/>
      </w:divBdr>
    </w:div>
    <w:div w:id="834541048">
      <w:bodyDiv w:val="1"/>
      <w:marLeft w:val="0"/>
      <w:marRight w:val="0"/>
      <w:marTop w:val="0"/>
      <w:marBottom w:val="0"/>
      <w:divBdr>
        <w:top w:val="none" w:sz="0" w:space="0" w:color="auto"/>
        <w:left w:val="none" w:sz="0" w:space="0" w:color="auto"/>
        <w:bottom w:val="none" w:sz="0" w:space="0" w:color="auto"/>
        <w:right w:val="none" w:sz="0" w:space="0" w:color="auto"/>
      </w:divBdr>
    </w:div>
    <w:div w:id="979310129">
      <w:bodyDiv w:val="1"/>
      <w:marLeft w:val="0"/>
      <w:marRight w:val="0"/>
      <w:marTop w:val="0"/>
      <w:marBottom w:val="0"/>
      <w:divBdr>
        <w:top w:val="none" w:sz="0" w:space="0" w:color="auto"/>
        <w:left w:val="none" w:sz="0" w:space="0" w:color="auto"/>
        <w:bottom w:val="none" w:sz="0" w:space="0" w:color="auto"/>
        <w:right w:val="none" w:sz="0" w:space="0" w:color="auto"/>
      </w:divBdr>
    </w:div>
    <w:div w:id="1137332046">
      <w:bodyDiv w:val="1"/>
      <w:marLeft w:val="0"/>
      <w:marRight w:val="0"/>
      <w:marTop w:val="0"/>
      <w:marBottom w:val="0"/>
      <w:divBdr>
        <w:top w:val="none" w:sz="0" w:space="0" w:color="auto"/>
        <w:left w:val="none" w:sz="0" w:space="0" w:color="auto"/>
        <w:bottom w:val="none" w:sz="0" w:space="0" w:color="auto"/>
        <w:right w:val="none" w:sz="0" w:space="0" w:color="auto"/>
      </w:divBdr>
    </w:div>
    <w:div w:id="1335721150">
      <w:bodyDiv w:val="1"/>
      <w:marLeft w:val="0"/>
      <w:marRight w:val="0"/>
      <w:marTop w:val="0"/>
      <w:marBottom w:val="0"/>
      <w:divBdr>
        <w:top w:val="none" w:sz="0" w:space="0" w:color="auto"/>
        <w:left w:val="none" w:sz="0" w:space="0" w:color="auto"/>
        <w:bottom w:val="none" w:sz="0" w:space="0" w:color="auto"/>
        <w:right w:val="none" w:sz="0" w:space="0" w:color="auto"/>
      </w:divBdr>
    </w:div>
    <w:div w:id="1922833729">
      <w:bodyDiv w:val="1"/>
      <w:marLeft w:val="0"/>
      <w:marRight w:val="0"/>
      <w:marTop w:val="0"/>
      <w:marBottom w:val="0"/>
      <w:divBdr>
        <w:top w:val="none" w:sz="0" w:space="0" w:color="auto"/>
        <w:left w:val="none" w:sz="0" w:space="0" w:color="auto"/>
        <w:bottom w:val="none" w:sz="0" w:space="0" w:color="auto"/>
        <w:right w:val="none" w:sz="0" w:space="0" w:color="auto"/>
      </w:divBdr>
    </w:div>
    <w:div w:id="2040471602">
      <w:bodyDiv w:val="1"/>
      <w:marLeft w:val="0"/>
      <w:marRight w:val="0"/>
      <w:marTop w:val="0"/>
      <w:marBottom w:val="0"/>
      <w:divBdr>
        <w:top w:val="none" w:sz="0" w:space="0" w:color="auto"/>
        <w:left w:val="none" w:sz="0" w:space="0" w:color="auto"/>
        <w:bottom w:val="none" w:sz="0" w:space="0" w:color="auto"/>
        <w:right w:val="none" w:sz="0" w:space="0" w:color="auto"/>
      </w:divBdr>
    </w:div>
    <w:div w:id="2042896320">
      <w:bodyDiv w:val="1"/>
      <w:marLeft w:val="0"/>
      <w:marRight w:val="0"/>
      <w:marTop w:val="0"/>
      <w:marBottom w:val="0"/>
      <w:divBdr>
        <w:top w:val="none" w:sz="0" w:space="0" w:color="auto"/>
        <w:left w:val="none" w:sz="0" w:space="0" w:color="auto"/>
        <w:bottom w:val="none" w:sz="0" w:space="0" w:color="auto"/>
        <w:right w:val="none" w:sz="0" w:space="0" w:color="auto"/>
      </w:divBdr>
    </w:div>
    <w:div w:id="21091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Finley, Jean</dc:creator>
  <cp:keywords/>
  <dc:description/>
  <cp:lastModifiedBy>Finley, Jean</cp:lastModifiedBy>
  <cp:revision>4</cp:revision>
  <cp:lastPrinted>2018-08-09T16:06:00Z</cp:lastPrinted>
  <dcterms:created xsi:type="dcterms:W3CDTF">2018-08-09T15:58:00Z</dcterms:created>
  <dcterms:modified xsi:type="dcterms:W3CDTF">2018-08-10T14:57:00Z</dcterms:modified>
</cp:coreProperties>
</file>