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491" w:rsidRPr="00192491" w:rsidRDefault="00192491" w:rsidP="00192491">
      <w:pPr>
        <w:pStyle w:val="Heading1"/>
        <w:jc w:val="left"/>
        <w:rPr>
          <w:sz w:val="32"/>
          <w:szCs w:val="32"/>
        </w:rPr>
      </w:pPr>
      <w:bookmarkStart w:id="0" w:name="_Toc510106843"/>
      <w:r w:rsidRPr="00192491">
        <w:rPr>
          <w:sz w:val="32"/>
          <w:szCs w:val="32"/>
        </w:rPr>
        <w:t>Grading Rubric for Dissertations and Oral Defenses</w:t>
      </w:r>
      <w:bookmarkEnd w:id="0"/>
    </w:p>
    <w:p w:rsidR="00192491" w:rsidRDefault="00192491" w:rsidP="00192491">
      <w:pPr>
        <w:contextualSpacing/>
        <w:rPr>
          <w:sz w:val="22"/>
        </w:rPr>
      </w:pPr>
    </w:p>
    <w:p w:rsidR="00192491" w:rsidRPr="008A029E" w:rsidRDefault="00192491" w:rsidP="00192491">
      <w:pPr>
        <w:contextualSpacing/>
        <w:rPr>
          <w:sz w:val="22"/>
        </w:rPr>
      </w:pPr>
      <w:r w:rsidRPr="008A029E">
        <w:rPr>
          <w:sz w:val="22"/>
        </w:rPr>
        <w:t xml:space="preserve">Each committee member will independently rate the written component of </w:t>
      </w:r>
      <w:r>
        <w:rPr>
          <w:sz w:val="22"/>
        </w:rPr>
        <w:t>the dissertation and the oral defense</w:t>
      </w:r>
      <w:r w:rsidRPr="008A029E">
        <w:rPr>
          <w:sz w:val="22"/>
        </w:rPr>
        <w:t xml:space="preserve">. </w:t>
      </w:r>
      <w:r>
        <w:rPr>
          <w:sz w:val="22"/>
        </w:rPr>
        <w:t xml:space="preserve">In order to pass the dissertation defense, the overall average score from each committee member must be at least 2. </w:t>
      </w:r>
      <w:r w:rsidRPr="008A029E">
        <w:rPr>
          <w:sz w:val="22"/>
        </w:rPr>
        <w:t>The student will be rated on items using the foll</w:t>
      </w:r>
      <w:r>
        <w:rPr>
          <w:sz w:val="22"/>
        </w:rPr>
        <w:t>owing using the following scale:</w:t>
      </w:r>
    </w:p>
    <w:p w:rsidR="00192491" w:rsidRPr="008A029E" w:rsidRDefault="00192491" w:rsidP="00192491">
      <w:pPr>
        <w:contextualSpacing/>
        <w:rPr>
          <w:sz w:val="22"/>
        </w:rPr>
      </w:pPr>
      <w:r>
        <w:rPr>
          <w:sz w:val="22"/>
        </w:rPr>
        <w:t xml:space="preserve">3 = Satisfactory </w:t>
      </w:r>
      <w:r w:rsidRPr="008A029E">
        <w:rPr>
          <w:sz w:val="22"/>
        </w:rPr>
        <w:t xml:space="preserve">(student has met competency in area) </w:t>
      </w:r>
    </w:p>
    <w:p w:rsidR="00192491" w:rsidRPr="008A029E" w:rsidRDefault="00192491" w:rsidP="00192491">
      <w:pPr>
        <w:contextualSpacing/>
        <w:rPr>
          <w:sz w:val="22"/>
        </w:rPr>
      </w:pPr>
      <w:r>
        <w:rPr>
          <w:sz w:val="22"/>
        </w:rPr>
        <w:t>2 = Satisfactory</w:t>
      </w:r>
      <w:r w:rsidRPr="008A029E">
        <w:rPr>
          <w:sz w:val="22"/>
        </w:rPr>
        <w:t xml:space="preserve"> with reservations (modifications are required to components)</w:t>
      </w:r>
    </w:p>
    <w:p w:rsidR="00192491" w:rsidRDefault="00192491" w:rsidP="00192491">
      <w:pPr>
        <w:contextualSpacing/>
        <w:rPr>
          <w:sz w:val="22"/>
        </w:rPr>
      </w:pPr>
      <w:r w:rsidRPr="008A029E">
        <w:rPr>
          <w:sz w:val="22"/>
        </w:rPr>
        <w:t>1</w:t>
      </w:r>
      <w:r>
        <w:rPr>
          <w:sz w:val="22"/>
        </w:rPr>
        <w:t xml:space="preserve"> </w:t>
      </w:r>
      <w:r w:rsidRPr="008A029E">
        <w:rPr>
          <w:sz w:val="22"/>
        </w:rPr>
        <w:t>=</w:t>
      </w:r>
      <w:r>
        <w:rPr>
          <w:sz w:val="22"/>
        </w:rPr>
        <w:t xml:space="preserve"> Unsatisfactory</w:t>
      </w:r>
    </w:p>
    <w:p w:rsidR="00192491" w:rsidRDefault="00192491" w:rsidP="00192491">
      <w:pPr>
        <w:contextualSpacing/>
        <w:rPr>
          <w:sz w:val="22"/>
        </w:rPr>
      </w:pPr>
    </w:p>
    <w:p w:rsidR="00192491" w:rsidRDefault="00192491" w:rsidP="00192491">
      <w:pPr>
        <w:contextualSpacing/>
        <w:rPr>
          <w:sz w:val="22"/>
        </w:rPr>
      </w:pPr>
      <w:r>
        <w:rPr>
          <w:sz w:val="22"/>
        </w:rPr>
        <w:t>Completed by:</w:t>
      </w:r>
    </w:p>
    <w:p w:rsidR="00192491" w:rsidRDefault="00192491" w:rsidP="00192491">
      <w:pPr>
        <w:contextualSpacing/>
        <w:rPr>
          <w:sz w:val="22"/>
        </w:rPr>
      </w:pPr>
      <w:r>
        <w:rPr>
          <w:sz w:val="22"/>
        </w:rPr>
        <w:t xml:space="preserve">Date: </w:t>
      </w:r>
    </w:p>
    <w:p w:rsidR="00192491" w:rsidRDefault="00192491" w:rsidP="00192491">
      <w:pPr>
        <w:contextualSpacing/>
        <w:rPr>
          <w:sz w:val="22"/>
        </w:rPr>
      </w:pPr>
    </w:p>
    <w:p w:rsidR="00192491" w:rsidRPr="00192491" w:rsidRDefault="00192491" w:rsidP="00192491">
      <w:pPr>
        <w:pStyle w:val="Heading2"/>
      </w:pPr>
      <w:r w:rsidRPr="00192491">
        <w:t>Written Dissertation</w:t>
      </w:r>
    </w:p>
    <w:tbl>
      <w:tblPr>
        <w:tblStyle w:val="TableGrid"/>
        <w:tblW w:w="12775" w:type="dxa"/>
        <w:tblLook w:val="04A0" w:firstRow="1" w:lastRow="0" w:firstColumn="1" w:lastColumn="0" w:noHBand="0" w:noVBand="1"/>
        <w:tblDescription w:val="Written dissertation grading rubric"/>
      </w:tblPr>
      <w:tblGrid>
        <w:gridCol w:w="6925"/>
        <w:gridCol w:w="990"/>
        <w:gridCol w:w="4860"/>
      </w:tblGrid>
      <w:tr w:rsidR="00192491" w:rsidTr="00192491">
        <w:trPr>
          <w:tblHeader/>
        </w:trPr>
        <w:tc>
          <w:tcPr>
            <w:tcW w:w="6925" w:type="dxa"/>
            <w:tcBorders>
              <w:bottom w:val="single" w:sz="4" w:space="0" w:color="auto"/>
            </w:tcBorders>
          </w:tcPr>
          <w:p w:rsidR="00192491" w:rsidRPr="00DA3AC1" w:rsidRDefault="00192491" w:rsidP="00DD0491">
            <w:pPr>
              <w:contextualSpacing/>
              <w:rPr>
                <w:b/>
                <w:sz w:val="22"/>
              </w:rPr>
            </w:pPr>
            <w:r>
              <w:rPr>
                <w:b/>
                <w:sz w:val="22"/>
              </w:rPr>
              <w:t>Item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192491" w:rsidRDefault="00192491" w:rsidP="00DD0491">
            <w:pPr>
              <w:contextualSpacing/>
              <w:rPr>
                <w:b/>
                <w:sz w:val="22"/>
              </w:rPr>
            </w:pPr>
            <w:r>
              <w:rPr>
                <w:b/>
                <w:sz w:val="22"/>
              </w:rPr>
              <w:t>Rating</w:t>
            </w: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:rsidR="00192491" w:rsidRDefault="00192491" w:rsidP="00DD0491">
            <w:pPr>
              <w:contextualSpacing/>
              <w:rPr>
                <w:b/>
                <w:sz w:val="22"/>
              </w:rPr>
            </w:pPr>
            <w:r>
              <w:rPr>
                <w:b/>
                <w:sz w:val="22"/>
              </w:rPr>
              <w:t>Comment(s)</w:t>
            </w:r>
          </w:p>
        </w:tc>
      </w:tr>
      <w:tr w:rsidR="00192491" w:rsidTr="00DD0491">
        <w:tc>
          <w:tcPr>
            <w:tcW w:w="6925" w:type="dxa"/>
            <w:shd w:val="clear" w:color="auto" w:fill="D0CECE" w:themeFill="background2" w:themeFillShade="E6"/>
          </w:tcPr>
          <w:p w:rsidR="00192491" w:rsidRPr="0016682F" w:rsidRDefault="00192491" w:rsidP="00DD0491">
            <w:pPr>
              <w:contextualSpacing/>
              <w:rPr>
                <w:b/>
                <w:sz w:val="22"/>
              </w:rPr>
            </w:pPr>
            <w:r w:rsidRPr="0016682F">
              <w:rPr>
                <w:b/>
                <w:sz w:val="22"/>
              </w:rPr>
              <w:t>Student justified the research study.</w:t>
            </w:r>
          </w:p>
        </w:tc>
        <w:tc>
          <w:tcPr>
            <w:tcW w:w="990" w:type="dxa"/>
            <w:shd w:val="clear" w:color="auto" w:fill="D0CECE" w:themeFill="background2" w:themeFillShade="E6"/>
          </w:tcPr>
          <w:p w:rsidR="00192491" w:rsidRDefault="00192491" w:rsidP="00DD0491">
            <w:pPr>
              <w:contextualSpacing/>
              <w:rPr>
                <w:b/>
                <w:sz w:val="22"/>
              </w:rPr>
            </w:pPr>
          </w:p>
        </w:tc>
        <w:tc>
          <w:tcPr>
            <w:tcW w:w="4860" w:type="dxa"/>
            <w:shd w:val="clear" w:color="auto" w:fill="D0CECE" w:themeFill="background2" w:themeFillShade="E6"/>
          </w:tcPr>
          <w:p w:rsidR="00192491" w:rsidRDefault="00192491" w:rsidP="00DD0491">
            <w:pPr>
              <w:contextualSpacing/>
              <w:rPr>
                <w:b/>
                <w:sz w:val="22"/>
              </w:rPr>
            </w:pPr>
          </w:p>
        </w:tc>
      </w:tr>
      <w:tr w:rsidR="00192491" w:rsidTr="00DD0491">
        <w:tc>
          <w:tcPr>
            <w:tcW w:w="6925" w:type="dxa"/>
          </w:tcPr>
          <w:p w:rsidR="00192491" w:rsidRPr="0016682F" w:rsidRDefault="00192491" w:rsidP="00192491">
            <w:pPr>
              <w:pStyle w:val="ListParagraph"/>
              <w:widowControl/>
              <w:numPr>
                <w:ilvl w:val="0"/>
                <w:numId w:val="1"/>
              </w:numPr>
              <w:rPr>
                <w:sz w:val="22"/>
              </w:rPr>
            </w:pPr>
            <w:r>
              <w:rPr>
                <w:sz w:val="22"/>
              </w:rPr>
              <w:t>Provided specific and accurate information about practical significance (e.g., rates or consequences of problem)</w:t>
            </w:r>
          </w:p>
        </w:tc>
        <w:tc>
          <w:tcPr>
            <w:tcW w:w="990" w:type="dxa"/>
          </w:tcPr>
          <w:p w:rsidR="00192491" w:rsidRDefault="00192491" w:rsidP="00DD0491">
            <w:pPr>
              <w:contextualSpacing/>
              <w:rPr>
                <w:b/>
                <w:sz w:val="22"/>
              </w:rPr>
            </w:pPr>
          </w:p>
        </w:tc>
        <w:tc>
          <w:tcPr>
            <w:tcW w:w="4860" w:type="dxa"/>
          </w:tcPr>
          <w:p w:rsidR="00192491" w:rsidRDefault="00192491" w:rsidP="00DD0491">
            <w:pPr>
              <w:contextualSpacing/>
              <w:rPr>
                <w:b/>
                <w:sz w:val="22"/>
              </w:rPr>
            </w:pPr>
          </w:p>
        </w:tc>
      </w:tr>
      <w:tr w:rsidR="00192491" w:rsidTr="00DD0491">
        <w:tc>
          <w:tcPr>
            <w:tcW w:w="6925" w:type="dxa"/>
            <w:tcBorders>
              <w:bottom w:val="single" w:sz="4" w:space="0" w:color="auto"/>
            </w:tcBorders>
          </w:tcPr>
          <w:p w:rsidR="00192491" w:rsidRPr="0016682F" w:rsidRDefault="00192491" w:rsidP="00192491">
            <w:pPr>
              <w:pStyle w:val="ListParagraph"/>
              <w:widowControl/>
              <w:numPr>
                <w:ilvl w:val="0"/>
                <w:numId w:val="1"/>
              </w:numPr>
              <w:rPr>
                <w:sz w:val="22"/>
              </w:rPr>
            </w:pPr>
            <w:r w:rsidRPr="0016682F">
              <w:rPr>
                <w:sz w:val="22"/>
              </w:rPr>
              <w:t>Clearly and accurately explained how the study advances knowledge theoretically or methodologically.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192491" w:rsidRDefault="00192491" w:rsidP="00DD0491">
            <w:pPr>
              <w:contextualSpacing/>
              <w:rPr>
                <w:b/>
                <w:sz w:val="22"/>
              </w:rPr>
            </w:pP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:rsidR="00192491" w:rsidRDefault="00192491" w:rsidP="00DD0491">
            <w:pPr>
              <w:contextualSpacing/>
              <w:rPr>
                <w:b/>
                <w:sz w:val="22"/>
              </w:rPr>
            </w:pPr>
          </w:p>
        </w:tc>
      </w:tr>
      <w:tr w:rsidR="00192491" w:rsidTr="00DD0491">
        <w:tc>
          <w:tcPr>
            <w:tcW w:w="6925" w:type="dxa"/>
            <w:shd w:val="clear" w:color="auto" w:fill="D0CECE" w:themeFill="background2" w:themeFillShade="E6"/>
          </w:tcPr>
          <w:p w:rsidR="00192491" w:rsidRPr="0016682F" w:rsidRDefault="00192491" w:rsidP="00DD0491">
            <w:pPr>
              <w:contextualSpacing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Student successfully reviewed extant literature and demonstrated informed conclusions. </w:t>
            </w:r>
          </w:p>
        </w:tc>
        <w:tc>
          <w:tcPr>
            <w:tcW w:w="990" w:type="dxa"/>
            <w:shd w:val="clear" w:color="auto" w:fill="D0CECE" w:themeFill="background2" w:themeFillShade="E6"/>
          </w:tcPr>
          <w:p w:rsidR="00192491" w:rsidRDefault="00192491" w:rsidP="00DD0491">
            <w:pPr>
              <w:contextualSpacing/>
              <w:rPr>
                <w:b/>
                <w:sz w:val="22"/>
              </w:rPr>
            </w:pPr>
          </w:p>
        </w:tc>
        <w:tc>
          <w:tcPr>
            <w:tcW w:w="4860" w:type="dxa"/>
            <w:shd w:val="clear" w:color="auto" w:fill="D0CECE" w:themeFill="background2" w:themeFillShade="E6"/>
          </w:tcPr>
          <w:p w:rsidR="00192491" w:rsidRDefault="00192491" w:rsidP="00DD0491">
            <w:pPr>
              <w:contextualSpacing/>
              <w:rPr>
                <w:b/>
                <w:sz w:val="22"/>
              </w:rPr>
            </w:pPr>
          </w:p>
        </w:tc>
      </w:tr>
      <w:tr w:rsidR="00192491" w:rsidTr="00DD0491">
        <w:tc>
          <w:tcPr>
            <w:tcW w:w="6925" w:type="dxa"/>
          </w:tcPr>
          <w:p w:rsidR="00192491" w:rsidRPr="0016682F" w:rsidRDefault="00192491" w:rsidP="00192491">
            <w:pPr>
              <w:pStyle w:val="ListParagraph"/>
              <w:widowControl/>
              <w:numPr>
                <w:ilvl w:val="0"/>
                <w:numId w:val="1"/>
              </w:numPr>
              <w:rPr>
                <w:sz w:val="22"/>
              </w:rPr>
            </w:pPr>
            <w:r>
              <w:rPr>
                <w:sz w:val="22"/>
              </w:rPr>
              <w:t>Detailed and organized literature review that clearly supports purpose of study.</w:t>
            </w:r>
          </w:p>
        </w:tc>
        <w:tc>
          <w:tcPr>
            <w:tcW w:w="990" w:type="dxa"/>
          </w:tcPr>
          <w:p w:rsidR="00192491" w:rsidRDefault="00192491" w:rsidP="00DD0491">
            <w:pPr>
              <w:contextualSpacing/>
              <w:rPr>
                <w:b/>
                <w:sz w:val="22"/>
              </w:rPr>
            </w:pPr>
          </w:p>
        </w:tc>
        <w:tc>
          <w:tcPr>
            <w:tcW w:w="4860" w:type="dxa"/>
          </w:tcPr>
          <w:p w:rsidR="00192491" w:rsidRDefault="00192491" w:rsidP="00DD0491">
            <w:pPr>
              <w:contextualSpacing/>
              <w:rPr>
                <w:b/>
                <w:sz w:val="22"/>
              </w:rPr>
            </w:pPr>
          </w:p>
        </w:tc>
      </w:tr>
      <w:tr w:rsidR="00192491" w:rsidTr="00DD0491">
        <w:tc>
          <w:tcPr>
            <w:tcW w:w="6925" w:type="dxa"/>
          </w:tcPr>
          <w:p w:rsidR="00192491" w:rsidRPr="00D558B2" w:rsidRDefault="00192491" w:rsidP="00192491">
            <w:pPr>
              <w:pStyle w:val="ListParagraph"/>
              <w:widowControl/>
              <w:numPr>
                <w:ilvl w:val="0"/>
                <w:numId w:val="1"/>
              </w:numPr>
              <w:rPr>
                <w:sz w:val="22"/>
              </w:rPr>
            </w:pPr>
            <w:r>
              <w:rPr>
                <w:sz w:val="22"/>
              </w:rPr>
              <w:t>Explicitly identified strengths and limitations of literature.</w:t>
            </w:r>
          </w:p>
        </w:tc>
        <w:tc>
          <w:tcPr>
            <w:tcW w:w="990" w:type="dxa"/>
          </w:tcPr>
          <w:p w:rsidR="00192491" w:rsidRDefault="00192491" w:rsidP="00DD0491">
            <w:pPr>
              <w:contextualSpacing/>
              <w:rPr>
                <w:b/>
                <w:sz w:val="22"/>
              </w:rPr>
            </w:pPr>
          </w:p>
        </w:tc>
        <w:tc>
          <w:tcPr>
            <w:tcW w:w="4860" w:type="dxa"/>
          </w:tcPr>
          <w:p w:rsidR="00192491" w:rsidRDefault="00192491" w:rsidP="00DD0491">
            <w:pPr>
              <w:contextualSpacing/>
              <w:rPr>
                <w:b/>
                <w:sz w:val="22"/>
              </w:rPr>
            </w:pPr>
          </w:p>
        </w:tc>
      </w:tr>
      <w:tr w:rsidR="00192491" w:rsidTr="00DD0491">
        <w:tc>
          <w:tcPr>
            <w:tcW w:w="6925" w:type="dxa"/>
            <w:tcBorders>
              <w:bottom w:val="single" w:sz="4" w:space="0" w:color="auto"/>
            </w:tcBorders>
          </w:tcPr>
          <w:p w:rsidR="00192491" w:rsidRDefault="00192491" w:rsidP="00192491">
            <w:pPr>
              <w:pStyle w:val="ListParagraph"/>
              <w:widowControl/>
              <w:numPr>
                <w:ilvl w:val="0"/>
                <w:numId w:val="1"/>
              </w:numPr>
              <w:rPr>
                <w:sz w:val="22"/>
              </w:rPr>
            </w:pPr>
            <w:r>
              <w:rPr>
                <w:sz w:val="22"/>
              </w:rPr>
              <w:t xml:space="preserve">Explicitly identified future directions for the literature. 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192491" w:rsidRDefault="00192491" w:rsidP="00DD0491">
            <w:pPr>
              <w:contextualSpacing/>
              <w:rPr>
                <w:b/>
                <w:sz w:val="22"/>
              </w:rPr>
            </w:pP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:rsidR="00192491" w:rsidRDefault="00192491" w:rsidP="00DD0491">
            <w:pPr>
              <w:contextualSpacing/>
              <w:rPr>
                <w:b/>
                <w:sz w:val="22"/>
              </w:rPr>
            </w:pPr>
          </w:p>
        </w:tc>
      </w:tr>
      <w:tr w:rsidR="00192491" w:rsidTr="00DD0491">
        <w:tc>
          <w:tcPr>
            <w:tcW w:w="6925" w:type="dxa"/>
            <w:shd w:val="clear" w:color="auto" w:fill="D0CECE" w:themeFill="background2" w:themeFillShade="E6"/>
          </w:tcPr>
          <w:p w:rsidR="00192491" w:rsidRPr="002F6A07" w:rsidRDefault="00192491" w:rsidP="00DD0491">
            <w:pPr>
              <w:contextualSpacing/>
              <w:rPr>
                <w:b/>
                <w:sz w:val="22"/>
              </w:rPr>
            </w:pPr>
            <w:r w:rsidRPr="002F6A07">
              <w:rPr>
                <w:b/>
                <w:sz w:val="22"/>
              </w:rPr>
              <w:t>Student clearly described theoretical rationale and purpose of study.</w:t>
            </w:r>
          </w:p>
        </w:tc>
        <w:tc>
          <w:tcPr>
            <w:tcW w:w="990" w:type="dxa"/>
            <w:shd w:val="clear" w:color="auto" w:fill="D0CECE" w:themeFill="background2" w:themeFillShade="E6"/>
          </w:tcPr>
          <w:p w:rsidR="00192491" w:rsidRDefault="00192491" w:rsidP="00DD0491">
            <w:pPr>
              <w:contextualSpacing/>
              <w:rPr>
                <w:b/>
                <w:sz w:val="22"/>
              </w:rPr>
            </w:pPr>
          </w:p>
        </w:tc>
        <w:tc>
          <w:tcPr>
            <w:tcW w:w="4860" w:type="dxa"/>
            <w:shd w:val="clear" w:color="auto" w:fill="D0CECE" w:themeFill="background2" w:themeFillShade="E6"/>
          </w:tcPr>
          <w:p w:rsidR="00192491" w:rsidRDefault="00192491" w:rsidP="00DD0491">
            <w:pPr>
              <w:contextualSpacing/>
              <w:rPr>
                <w:b/>
                <w:sz w:val="22"/>
              </w:rPr>
            </w:pPr>
          </w:p>
        </w:tc>
      </w:tr>
      <w:tr w:rsidR="00192491" w:rsidTr="00DD0491">
        <w:tc>
          <w:tcPr>
            <w:tcW w:w="6925" w:type="dxa"/>
          </w:tcPr>
          <w:p w:rsidR="00192491" w:rsidRPr="002F6A07" w:rsidRDefault="00192491" w:rsidP="00192491">
            <w:pPr>
              <w:pStyle w:val="ListParagraph"/>
              <w:widowControl/>
              <w:numPr>
                <w:ilvl w:val="0"/>
                <w:numId w:val="1"/>
              </w:numPr>
              <w:rPr>
                <w:sz w:val="22"/>
              </w:rPr>
            </w:pPr>
            <w:r>
              <w:rPr>
                <w:sz w:val="22"/>
              </w:rPr>
              <w:t>Articulated masterful understanding of the most relevant theory or theories.</w:t>
            </w:r>
          </w:p>
        </w:tc>
        <w:tc>
          <w:tcPr>
            <w:tcW w:w="990" w:type="dxa"/>
          </w:tcPr>
          <w:p w:rsidR="00192491" w:rsidRDefault="00192491" w:rsidP="00DD0491">
            <w:pPr>
              <w:contextualSpacing/>
              <w:rPr>
                <w:b/>
                <w:sz w:val="22"/>
              </w:rPr>
            </w:pPr>
          </w:p>
        </w:tc>
        <w:tc>
          <w:tcPr>
            <w:tcW w:w="4860" w:type="dxa"/>
          </w:tcPr>
          <w:p w:rsidR="00192491" w:rsidRDefault="00192491" w:rsidP="00DD0491">
            <w:pPr>
              <w:contextualSpacing/>
              <w:rPr>
                <w:b/>
                <w:sz w:val="22"/>
              </w:rPr>
            </w:pPr>
          </w:p>
        </w:tc>
      </w:tr>
      <w:tr w:rsidR="00192491" w:rsidTr="00DD0491">
        <w:tc>
          <w:tcPr>
            <w:tcW w:w="6925" w:type="dxa"/>
          </w:tcPr>
          <w:p w:rsidR="00192491" w:rsidRDefault="00192491" w:rsidP="00192491">
            <w:pPr>
              <w:pStyle w:val="ListParagraph"/>
              <w:widowControl/>
              <w:numPr>
                <w:ilvl w:val="0"/>
                <w:numId w:val="1"/>
              </w:numPr>
              <w:rPr>
                <w:sz w:val="22"/>
              </w:rPr>
            </w:pPr>
            <w:r>
              <w:rPr>
                <w:sz w:val="22"/>
              </w:rPr>
              <w:t xml:space="preserve">Provided a clear and convincing rationale for study and hypotheses using theory and existing research. </w:t>
            </w:r>
          </w:p>
        </w:tc>
        <w:tc>
          <w:tcPr>
            <w:tcW w:w="990" w:type="dxa"/>
          </w:tcPr>
          <w:p w:rsidR="00192491" w:rsidRDefault="00192491" w:rsidP="00DD0491">
            <w:pPr>
              <w:contextualSpacing/>
              <w:rPr>
                <w:b/>
                <w:sz w:val="22"/>
              </w:rPr>
            </w:pPr>
          </w:p>
        </w:tc>
        <w:tc>
          <w:tcPr>
            <w:tcW w:w="4860" w:type="dxa"/>
          </w:tcPr>
          <w:p w:rsidR="00192491" w:rsidRDefault="00192491" w:rsidP="00DD0491">
            <w:pPr>
              <w:contextualSpacing/>
              <w:rPr>
                <w:b/>
                <w:sz w:val="22"/>
              </w:rPr>
            </w:pPr>
          </w:p>
        </w:tc>
      </w:tr>
      <w:tr w:rsidR="00192491" w:rsidTr="00DD0491">
        <w:tc>
          <w:tcPr>
            <w:tcW w:w="6925" w:type="dxa"/>
            <w:tcBorders>
              <w:bottom w:val="single" w:sz="4" w:space="0" w:color="auto"/>
            </w:tcBorders>
          </w:tcPr>
          <w:p w:rsidR="00192491" w:rsidRDefault="00192491" w:rsidP="00192491">
            <w:pPr>
              <w:pStyle w:val="ListParagraph"/>
              <w:widowControl/>
              <w:numPr>
                <w:ilvl w:val="0"/>
                <w:numId w:val="1"/>
              </w:numPr>
              <w:rPr>
                <w:sz w:val="22"/>
              </w:rPr>
            </w:pPr>
            <w:r>
              <w:rPr>
                <w:sz w:val="22"/>
              </w:rPr>
              <w:t xml:space="preserve">Provided specific and appropriate hypotheses for analyses (or explained hypotheses were not appropriate). 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192491" w:rsidRDefault="00192491" w:rsidP="00DD0491">
            <w:pPr>
              <w:contextualSpacing/>
              <w:rPr>
                <w:b/>
                <w:sz w:val="22"/>
              </w:rPr>
            </w:pP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:rsidR="00192491" w:rsidRDefault="00192491" w:rsidP="00DD0491">
            <w:pPr>
              <w:contextualSpacing/>
              <w:rPr>
                <w:b/>
                <w:sz w:val="22"/>
              </w:rPr>
            </w:pPr>
          </w:p>
        </w:tc>
      </w:tr>
      <w:tr w:rsidR="00192491" w:rsidTr="00DD0491">
        <w:tc>
          <w:tcPr>
            <w:tcW w:w="6925" w:type="dxa"/>
            <w:shd w:val="clear" w:color="auto" w:fill="D0CECE" w:themeFill="background2" w:themeFillShade="E6"/>
          </w:tcPr>
          <w:p w:rsidR="00192491" w:rsidRPr="002F6A07" w:rsidRDefault="00192491" w:rsidP="00DD0491">
            <w:pPr>
              <w:contextualSpacing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Student used innovative methodology. </w:t>
            </w:r>
          </w:p>
        </w:tc>
        <w:tc>
          <w:tcPr>
            <w:tcW w:w="990" w:type="dxa"/>
            <w:shd w:val="clear" w:color="auto" w:fill="D0CECE" w:themeFill="background2" w:themeFillShade="E6"/>
          </w:tcPr>
          <w:p w:rsidR="00192491" w:rsidRDefault="00192491" w:rsidP="00DD0491">
            <w:pPr>
              <w:contextualSpacing/>
              <w:rPr>
                <w:b/>
                <w:sz w:val="22"/>
              </w:rPr>
            </w:pPr>
          </w:p>
        </w:tc>
        <w:tc>
          <w:tcPr>
            <w:tcW w:w="4860" w:type="dxa"/>
            <w:shd w:val="clear" w:color="auto" w:fill="D0CECE" w:themeFill="background2" w:themeFillShade="E6"/>
          </w:tcPr>
          <w:p w:rsidR="00192491" w:rsidRDefault="00192491" w:rsidP="00DD0491">
            <w:pPr>
              <w:contextualSpacing/>
              <w:rPr>
                <w:b/>
                <w:sz w:val="22"/>
              </w:rPr>
            </w:pPr>
          </w:p>
        </w:tc>
      </w:tr>
      <w:tr w:rsidR="00192491" w:rsidTr="00DD0491">
        <w:tc>
          <w:tcPr>
            <w:tcW w:w="6925" w:type="dxa"/>
          </w:tcPr>
          <w:p w:rsidR="00192491" w:rsidRPr="006505C5" w:rsidRDefault="00192491" w:rsidP="00192491">
            <w:pPr>
              <w:pStyle w:val="ListParagraph"/>
              <w:widowControl/>
              <w:numPr>
                <w:ilvl w:val="0"/>
                <w:numId w:val="1"/>
              </w:numPr>
              <w:rPr>
                <w:sz w:val="22"/>
              </w:rPr>
            </w:pPr>
            <w:r w:rsidRPr="006505C5">
              <w:rPr>
                <w:sz w:val="22"/>
              </w:rPr>
              <w:t>Student used a sample from a population that was appropriate given research question and availability of data sources.</w:t>
            </w:r>
          </w:p>
        </w:tc>
        <w:tc>
          <w:tcPr>
            <w:tcW w:w="990" w:type="dxa"/>
          </w:tcPr>
          <w:p w:rsidR="00192491" w:rsidRDefault="00192491" w:rsidP="00DD0491">
            <w:pPr>
              <w:contextualSpacing/>
              <w:rPr>
                <w:b/>
                <w:sz w:val="22"/>
              </w:rPr>
            </w:pPr>
          </w:p>
        </w:tc>
        <w:tc>
          <w:tcPr>
            <w:tcW w:w="4860" w:type="dxa"/>
          </w:tcPr>
          <w:p w:rsidR="00192491" w:rsidRDefault="00192491" w:rsidP="00DD0491">
            <w:pPr>
              <w:contextualSpacing/>
              <w:rPr>
                <w:b/>
                <w:sz w:val="22"/>
              </w:rPr>
            </w:pPr>
          </w:p>
        </w:tc>
      </w:tr>
      <w:tr w:rsidR="00192491" w:rsidTr="00DD0491">
        <w:tc>
          <w:tcPr>
            <w:tcW w:w="6925" w:type="dxa"/>
          </w:tcPr>
          <w:p w:rsidR="00192491" w:rsidRPr="006505C5" w:rsidRDefault="00192491" w:rsidP="00192491">
            <w:pPr>
              <w:pStyle w:val="ListParagraph"/>
              <w:widowControl/>
              <w:numPr>
                <w:ilvl w:val="0"/>
                <w:numId w:val="1"/>
              </w:numPr>
              <w:rPr>
                <w:sz w:val="22"/>
              </w:rPr>
            </w:pPr>
            <w:r>
              <w:rPr>
                <w:sz w:val="22"/>
              </w:rPr>
              <w:t xml:space="preserve">Richly described sample demographics, participation, retention rates (where applicable), and sampling procedure. </w:t>
            </w:r>
          </w:p>
        </w:tc>
        <w:tc>
          <w:tcPr>
            <w:tcW w:w="990" w:type="dxa"/>
          </w:tcPr>
          <w:p w:rsidR="00192491" w:rsidRDefault="00192491" w:rsidP="00DD0491">
            <w:pPr>
              <w:contextualSpacing/>
              <w:rPr>
                <w:b/>
                <w:sz w:val="22"/>
              </w:rPr>
            </w:pPr>
          </w:p>
        </w:tc>
        <w:tc>
          <w:tcPr>
            <w:tcW w:w="4860" w:type="dxa"/>
          </w:tcPr>
          <w:p w:rsidR="00192491" w:rsidRDefault="00192491" w:rsidP="00DD0491">
            <w:pPr>
              <w:contextualSpacing/>
              <w:rPr>
                <w:b/>
                <w:sz w:val="22"/>
              </w:rPr>
            </w:pPr>
          </w:p>
        </w:tc>
      </w:tr>
      <w:tr w:rsidR="00192491" w:rsidTr="00DD0491">
        <w:tc>
          <w:tcPr>
            <w:tcW w:w="6925" w:type="dxa"/>
          </w:tcPr>
          <w:p w:rsidR="00192491" w:rsidRDefault="00192491" w:rsidP="00192491">
            <w:pPr>
              <w:pStyle w:val="ListParagraph"/>
              <w:widowControl/>
              <w:numPr>
                <w:ilvl w:val="0"/>
                <w:numId w:val="1"/>
              </w:numPr>
              <w:rPr>
                <w:sz w:val="22"/>
              </w:rPr>
            </w:pPr>
            <w:r>
              <w:rPr>
                <w:sz w:val="22"/>
              </w:rPr>
              <w:t xml:space="preserve">If </w:t>
            </w:r>
            <w:r w:rsidRPr="00E0089D">
              <w:rPr>
                <w:i/>
                <w:sz w:val="22"/>
              </w:rPr>
              <w:t>quantitative</w:t>
            </w:r>
            <w:r>
              <w:rPr>
                <w:sz w:val="22"/>
              </w:rPr>
              <w:t xml:space="preserve">, student used measures that were well-selected given research questions. Measures were richly described, example items were provided, and reliability or validity addressed. </w:t>
            </w:r>
          </w:p>
          <w:p w:rsidR="00192491" w:rsidRDefault="00192491" w:rsidP="00DD0491">
            <w:pPr>
              <w:pStyle w:val="ListParagraph"/>
              <w:rPr>
                <w:sz w:val="22"/>
              </w:rPr>
            </w:pPr>
            <w:r>
              <w:rPr>
                <w:sz w:val="22"/>
              </w:rPr>
              <w:t xml:space="preserve">If </w:t>
            </w:r>
            <w:r w:rsidRPr="003556B9">
              <w:rPr>
                <w:i/>
                <w:sz w:val="22"/>
              </w:rPr>
              <w:t>qualitative</w:t>
            </w:r>
            <w:r>
              <w:rPr>
                <w:sz w:val="22"/>
              </w:rPr>
              <w:t xml:space="preserve">, data collection efforts (e.g., semi-structured interview) was well-justified given the research question. Means of </w:t>
            </w:r>
            <w:r>
              <w:rPr>
                <w:sz w:val="22"/>
              </w:rPr>
              <w:lastRenderedPageBreak/>
              <w:t xml:space="preserve">data collection were richly described, examples were provided, and issues of internal consistency addressed. </w:t>
            </w:r>
          </w:p>
        </w:tc>
        <w:tc>
          <w:tcPr>
            <w:tcW w:w="990" w:type="dxa"/>
          </w:tcPr>
          <w:p w:rsidR="00192491" w:rsidRDefault="00192491" w:rsidP="00DD0491">
            <w:pPr>
              <w:contextualSpacing/>
              <w:rPr>
                <w:b/>
                <w:sz w:val="22"/>
              </w:rPr>
            </w:pPr>
          </w:p>
        </w:tc>
        <w:tc>
          <w:tcPr>
            <w:tcW w:w="4860" w:type="dxa"/>
          </w:tcPr>
          <w:p w:rsidR="00192491" w:rsidRDefault="00192491" w:rsidP="00DD0491">
            <w:pPr>
              <w:contextualSpacing/>
              <w:rPr>
                <w:b/>
                <w:sz w:val="22"/>
              </w:rPr>
            </w:pPr>
          </w:p>
        </w:tc>
      </w:tr>
      <w:tr w:rsidR="00192491" w:rsidTr="00DD0491">
        <w:tc>
          <w:tcPr>
            <w:tcW w:w="6925" w:type="dxa"/>
          </w:tcPr>
          <w:p w:rsidR="00192491" w:rsidRDefault="00192491" w:rsidP="00192491">
            <w:pPr>
              <w:pStyle w:val="ListParagraph"/>
              <w:widowControl/>
              <w:numPr>
                <w:ilvl w:val="0"/>
                <w:numId w:val="1"/>
              </w:numPr>
              <w:rPr>
                <w:sz w:val="22"/>
              </w:rPr>
            </w:pPr>
            <w:r>
              <w:rPr>
                <w:sz w:val="22"/>
              </w:rPr>
              <w:t xml:space="preserve">Adequately described a plan of analysis that is well-suited to the research questions with rationale for chosen analysis. </w:t>
            </w:r>
          </w:p>
        </w:tc>
        <w:tc>
          <w:tcPr>
            <w:tcW w:w="990" w:type="dxa"/>
          </w:tcPr>
          <w:p w:rsidR="00192491" w:rsidRDefault="00192491" w:rsidP="00DD0491">
            <w:pPr>
              <w:contextualSpacing/>
              <w:rPr>
                <w:b/>
                <w:sz w:val="22"/>
              </w:rPr>
            </w:pPr>
          </w:p>
        </w:tc>
        <w:tc>
          <w:tcPr>
            <w:tcW w:w="4860" w:type="dxa"/>
          </w:tcPr>
          <w:p w:rsidR="00192491" w:rsidRDefault="00192491" w:rsidP="00DD0491">
            <w:pPr>
              <w:contextualSpacing/>
              <w:rPr>
                <w:b/>
                <w:sz w:val="22"/>
              </w:rPr>
            </w:pPr>
          </w:p>
        </w:tc>
      </w:tr>
      <w:tr w:rsidR="00192491" w:rsidTr="00DD0491">
        <w:tc>
          <w:tcPr>
            <w:tcW w:w="6925" w:type="dxa"/>
            <w:tcBorders>
              <w:bottom w:val="single" w:sz="4" w:space="0" w:color="auto"/>
            </w:tcBorders>
          </w:tcPr>
          <w:p w:rsidR="00192491" w:rsidRDefault="00192491" w:rsidP="00192491">
            <w:pPr>
              <w:pStyle w:val="ListParagraph"/>
              <w:widowControl/>
              <w:numPr>
                <w:ilvl w:val="0"/>
                <w:numId w:val="1"/>
              </w:numPr>
              <w:rPr>
                <w:sz w:val="22"/>
              </w:rPr>
            </w:pPr>
            <w:r>
              <w:rPr>
                <w:sz w:val="22"/>
              </w:rPr>
              <w:t>Analysis took nature of the sample and variables into account, including missing data and data structure when appropriate.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192491" w:rsidRDefault="00192491" w:rsidP="00DD0491">
            <w:pPr>
              <w:contextualSpacing/>
              <w:rPr>
                <w:b/>
                <w:sz w:val="22"/>
              </w:rPr>
            </w:pP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:rsidR="00192491" w:rsidRDefault="00192491" w:rsidP="00DD0491">
            <w:pPr>
              <w:contextualSpacing/>
              <w:rPr>
                <w:b/>
                <w:sz w:val="22"/>
              </w:rPr>
            </w:pPr>
          </w:p>
        </w:tc>
      </w:tr>
      <w:tr w:rsidR="00192491" w:rsidTr="00DD0491">
        <w:tc>
          <w:tcPr>
            <w:tcW w:w="6925" w:type="dxa"/>
            <w:tcBorders>
              <w:bottom w:val="single" w:sz="4" w:space="0" w:color="auto"/>
            </w:tcBorders>
          </w:tcPr>
          <w:p w:rsidR="00192491" w:rsidRDefault="00192491" w:rsidP="00192491">
            <w:pPr>
              <w:pStyle w:val="ListParagraph"/>
              <w:widowControl/>
              <w:numPr>
                <w:ilvl w:val="0"/>
                <w:numId w:val="1"/>
              </w:numPr>
              <w:rPr>
                <w:sz w:val="22"/>
              </w:rPr>
            </w:pPr>
            <w:r>
              <w:rPr>
                <w:sz w:val="22"/>
              </w:rPr>
              <w:t>At least one aspect of the methodology is innovative in nature for the field of study.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192491" w:rsidRDefault="00192491" w:rsidP="00DD0491">
            <w:pPr>
              <w:contextualSpacing/>
              <w:rPr>
                <w:b/>
                <w:sz w:val="22"/>
              </w:rPr>
            </w:pP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:rsidR="00192491" w:rsidRDefault="00192491" w:rsidP="00DD0491">
            <w:pPr>
              <w:contextualSpacing/>
              <w:rPr>
                <w:b/>
                <w:sz w:val="22"/>
              </w:rPr>
            </w:pPr>
          </w:p>
        </w:tc>
      </w:tr>
      <w:tr w:rsidR="00192491" w:rsidTr="00DD0491">
        <w:tc>
          <w:tcPr>
            <w:tcW w:w="6925" w:type="dxa"/>
            <w:shd w:val="clear" w:color="auto" w:fill="D0CECE" w:themeFill="background2" w:themeFillShade="E6"/>
          </w:tcPr>
          <w:p w:rsidR="00192491" w:rsidRPr="007965C4" w:rsidRDefault="00192491" w:rsidP="00DD049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Student interpreted findings accurately and completely.</w:t>
            </w:r>
          </w:p>
        </w:tc>
        <w:tc>
          <w:tcPr>
            <w:tcW w:w="990" w:type="dxa"/>
            <w:shd w:val="clear" w:color="auto" w:fill="D0CECE" w:themeFill="background2" w:themeFillShade="E6"/>
          </w:tcPr>
          <w:p w:rsidR="00192491" w:rsidRDefault="00192491" w:rsidP="00DD0491">
            <w:pPr>
              <w:contextualSpacing/>
              <w:rPr>
                <w:b/>
                <w:sz w:val="22"/>
              </w:rPr>
            </w:pPr>
          </w:p>
        </w:tc>
        <w:tc>
          <w:tcPr>
            <w:tcW w:w="4860" w:type="dxa"/>
            <w:shd w:val="clear" w:color="auto" w:fill="D0CECE" w:themeFill="background2" w:themeFillShade="E6"/>
          </w:tcPr>
          <w:p w:rsidR="00192491" w:rsidRDefault="00192491" w:rsidP="00DD0491">
            <w:pPr>
              <w:contextualSpacing/>
              <w:rPr>
                <w:b/>
                <w:sz w:val="22"/>
              </w:rPr>
            </w:pPr>
          </w:p>
        </w:tc>
      </w:tr>
      <w:tr w:rsidR="00192491" w:rsidTr="00DD0491">
        <w:tc>
          <w:tcPr>
            <w:tcW w:w="6925" w:type="dxa"/>
          </w:tcPr>
          <w:p w:rsidR="00192491" w:rsidRPr="007965C4" w:rsidRDefault="00192491" w:rsidP="00192491">
            <w:pPr>
              <w:pStyle w:val="ListParagraph"/>
              <w:widowControl/>
              <w:numPr>
                <w:ilvl w:val="0"/>
                <w:numId w:val="1"/>
              </w:numPr>
              <w:rPr>
                <w:sz w:val="22"/>
              </w:rPr>
            </w:pPr>
            <w:r>
              <w:rPr>
                <w:sz w:val="22"/>
              </w:rPr>
              <w:t>Findings were interpreted with high fidelity to the data and all results are fully and clearly explained.</w:t>
            </w:r>
          </w:p>
        </w:tc>
        <w:tc>
          <w:tcPr>
            <w:tcW w:w="990" w:type="dxa"/>
          </w:tcPr>
          <w:p w:rsidR="00192491" w:rsidRDefault="00192491" w:rsidP="00DD0491">
            <w:pPr>
              <w:contextualSpacing/>
              <w:rPr>
                <w:b/>
                <w:sz w:val="22"/>
              </w:rPr>
            </w:pPr>
          </w:p>
        </w:tc>
        <w:tc>
          <w:tcPr>
            <w:tcW w:w="4860" w:type="dxa"/>
          </w:tcPr>
          <w:p w:rsidR="00192491" w:rsidRDefault="00192491" w:rsidP="00DD0491">
            <w:pPr>
              <w:contextualSpacing/>
              <w:rPr>
                <w:b/>
                <w:sz w:val="22"/>
              </w:rPr>
            </w:pPr>
          </w:p>
        </w:tc>
      </w:tr>
      <w:tr w:rsidR="00192491" w:rsidTr="00DD0491">
        <w:tc>
          <w:tcPr>
            <w:tcW w:w="6925" w:type="dxa"/>
            <w:tcBorders>
              <w:bottom w:val="single" w:sz="4" w:space="0" w:color="auto"/>
            </w:tcBorders>
          </w:tcPr>
          <w:p w:rsidR="00192491" w:rsidRDefault="00192491" w:rsidP="00192491">
            <w:pPr>
              <w:pStyle w:val="ListParagraph"/>
              <w:widowControl/>
              <w:numPr>
                <w:ilvl w:val="0"/>
                <w:numId w:val="1"/>
              </w:numPr>
              <w:rPr>
                <w:sz w:val="22"/>
              </w:rPr>
            </w:pPr>
            <w:r>
              <w:rPr>
                <w:sz w:val="22"/>
              </w:rPr>
              <w:t>Supplementary materials (graphs, tables, figures) enhance understanding of results and include all necessary information.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192491" w:rsidRDefault="00192491" w:rsidP="00DD0491">
            <w:pPr>
              <w:contextualSpacing/>
              <w:rPr>
                <w:b/>
                <w:sz w:val="22"/>
              </w:rPr>
            </w:pP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:rsidR="00192491" w:rsidRDefault="00192491" w:rsidP="00DD0491">
            <w:pPr>
              <w:contextualSpacing/>
              <w:rPr>
                <w:b/>
                <w:sz w:val="22"/>
              </w:rPr>
            </w:pPr>
          </w:p>
        </w:tc>
      </w:tr>
      <w:tr w:rsidR="00192491" w:rsidTr="00DD0491">
        <w:tc>
          <w:tcPr>
            <w:tcW w:w="6925" w:type="dxa"/>
            <w:shd w:val="clear" w:color="auto" w:fill="D0CECE" w:themeFill="background2" w:themeFillShade="E6"/>
          </w:tcPr>
          <w:p w:rsidR="00192491" w:rsidRPr="007965C4" w:rsidRDefault="00192491" w:rsidP="00DD049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Student discussed conceptual contributions and strengths and limitations appropriately. </w:t>
            </w:r>
          </w:p>
        </w:tc>
        <w:tc>
          <w:tcPr>
            <w:tcW w:w="990" w:type="dxa"/>
            <w:shd w:val="clear" w:color="auto" w:fill="D0CECE" w:themeFill="background2" w:themeFillShade="E6"/>
          </w:tcPr>
          <w:p w:rsidR="00192491" w:rsidRDefault="00192491" w:rsidP="00DD0491">
            <w:pPr>
              <w:contextualSpacing/>
              <w:rPr>
                <w:b/>
                <w:sz w:val="22"/>
              </w:rPr>
            </w:pPr>
          </w:p>
        </w:tc>
        <w:tc>
          <w:tcPr>
            <w:tcW w:w="4860" w:type="dxa"/>
            <w:shd w:val="clear" w:color="auto" w:fill="D0CECE" w:themeFill="background2" w:themeFillShade="E6"/>
          </w:tcPr>
          <w:p w:rsidR="00192491" w:rsidRDefault="00192491" w:rsidP="00DD0491">
            <w:pPr>
              <w:contextualSpacing/>
              <w:rPr>
                <w:b/>
                <w:sz w:val="22"/>
              </w:rPr>
            </w:pPr>
          </w:p>
        </w:tc>
      </w:tr>
      <w:tr w:rsidR="00192491" w:rsidTr="00DD0491">
        <w:tc>
          <w:tcPr>
            <w:tcW w:w="6925" w:type="dxa"/>
          </w:tcPr>
          <w:p w:rsidR="00192491" w:rsidRPr="007965C4" w:rsidRDefault="00192491" w:rsidP="00192491">
            <w:pPr>
              <w:pStyle w:val="ListParagraph"/>
              <w:widowControl/>
              <w:numPr>
                <w:ilvl w:val="0"/>
                <w:numId w:val="1"/>
              </w:numPr>
              <w:rPr>
                <w:sz w:val="22"/>
              </w:rPr>
            </w:pPr>
            <w:r>
              <w:rPr>
                <w:sz w:val="22"/>
              </w:rPr>
              <w:t xml:space="preserve">Appropriately contextualized the results within the relevant literature. </w:t>
            </w:r>
            <w:r w:rsidRPr="007965C4">
              <w:rPr>
                <w:sz w:val="22"/>
              </w:rPr>
              <w:t xml:space="preserve"> </w:t>
            </w:r>
          </w:p>
        </w:tc>
        <w:tc>
          <w:tcPr>
            <w:tcW w:w="990" w:type="dxa"/>
          </w:tcPr>
          <w:p w:rsidR="00192491" w:rsidRDefault="00192491" w:rsidP="00DD0491">
            <w:pPr>
              <w:contextualSpacing/>
              <w:rPr>
                <w:b/>
                <w:sz w:val="22"/>
              </w:rPr>
            </w:pPr>
          </w:p>
        </w:tc>
        <w:tc>
          <w:tcPr>
            <w:tcW w:w="4860" w:type="dxa"/>
          </w:tcPr>
          <w:p w:rsidR="00192491" w:rsidRDefault="00192491" w:rsidP="00DD0491">
            <w:pPr>
              <w:contextualSpacing/>
              <w:rPr>
                <w:b/>
                <w:sz w:val="22"/>
              </w:rPr>
            </w:pPr>
          </w:p>
        </w:tc>
      </w:tr>
      <w:tr w:rsidR="00192491" w:rsidTr="00DD0491">
        <w:tc>
          <w:tcPr>
            <w:tcW w:w="6925" w:type="dxa"/>
          </w:tcPr>
          <w:p w:rsidR="00192491" w:rsidRDefault="00192491" w:rsidP="00192491">
            <w:pPr>
              <w:pStyle w:val="ListParagraph"/>
              <w:widowControl/>
              <w:numPr>
                <w:ilvl w:val="0"/>
                <w:numId w:val="1"/>
              </w:numPr>
              <w:rPr>
                <w:sz w:val="22"/>
              </w:rPr>
            </w:pPr>
            <w:r>
              <w:rPr>
                <w:sz w:val="22"/>
              </w:rPr>
              <w:t xml:space="preserve">Accurately identified the conceptual or theoretical contributions of the study. </w:t>
            </w:r>
          </w:p>
        </w:tc>
        <w:tc>
          <w:tcPr>
            <w:tcW w:w="990" w:type="dxa"/>
          </w:tcPr>
          <w:p w:rsidR="00192491" w:rsidRDefault="00192491" w:rsidP="00DD0491">
            <w:pPr>
              <w:contextualSpacing/>
              <w:rPr>
                <w:b/>
                <w:sz w:val="22"/>
              </w:rPr>
            </w:pPr>
          </w:p>
        </w:tc>
        <w:tc>
          <w:tcPr>
            <w:tcW w:w="4860" w:type="dxa"/>
          </w:tcPr>
          <w:p w:rsidR="00192491" w:rsidRDefault="00192491" w:rsidP="00DD0491">
            <w:pPr>
              <w:contextualSpacing/>
              <w:rPr>
                <w:b/>
                <w:sz w:val="22"/>
              </w:rPr>
            </w:pPr>
          </w:p>
        </w:tc>
      </w:tr>
      <w:tr w:rsidR="00192491" w:rsidTr="00DD0491">
        <w:tc>
          <w:tcPr>
            <w:tcW w:w="6925" w:type="dxa"/>
            <w:tcBorders>
              <w:bottom w:val="single" w:sz="4" w:space="0" w:color="auto"/>
            </w:tcBorders>
          </w:tcPr>
          <w:p w:rsidR="00192491" w:rsidRDefault="00192491" w:rsidP="00192491">
            <w:pPr>
              <w:pStyle w:val="ListParagraph"/>
              <w:widowControl/>
              <w:numPr>
                <w:ilvl w:val="0"/>
                <w:numId w:val="1"/>
              </w:numPr>
              <w:rPr>
                <w:sz w:val="22"/>
              </w:rPr>
            </w:pPr>
            <w:r>
              <w:rPr>
                <w:sz w:val="22"/>
              </w:rPr>
              <w:t xml:space="preserve">Clearly and accurately described the key strengths and limitations of the study. 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192491" w:rsidRDefault="00192491" w:rsidP="00DD0491">
            <w:pPr>
              <w:contextualSpacing/>
              <w:rPr>
                <w:b/>
                <w:sz w:val="22"/>
              </w:rPr>
            </w:pP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:rsidR="00192491" w:rsidRDefault="00192491" w:rsidP="00DD0491">
            <w:pPr>
              <w:contextualSpacing/>
              <w:rPr>
                <w:b/>
                <w:sz w:val="22"/>
              </w:rPr>
            </w:pPr>
          </w:p>
        </w:tc>
      </w:tr>
      <w:tr w:rsidR="00192491" w:rsidTr="00DD0491">
        <w:tc>
          <w:tcPr>
            <w:tcW w:w="6925" w:type="dxa"/>
            <w:shd w:val="clear" w:color="auto" w:fill="D0CECE" w:themeFill="background2" w:themeFillShade="E6"/>
          </w:tcPr>
          <w:p w:rsidR="00192491" w:rsidRPr="007965C4" w:rsidRDefault="00192491" w:rsidP="00DD049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Student discussed future directions and implications appropriately. </w:t>
            </w:r>
          </w:p>
        </w:tc>
        <w:tc>
          <w:tcPr>
            <w:tcW w:w="990" w:type="dxa"/>
            <w:shd w:val="clear" w:color="auto" w:fill="D0CECE" w:themeFill="background2" w:themeFillShade="E6"/>
          </w:tcPr>
          <w:p w:rsidR="00192491" w:rsidRDefault="00192491" w:rsidP="00DD0491">
            <w:pPr>
              <w:contextualSpacing/>
              <w:rPr>
                <w:b/>
                <w:sz w:val="22"/>
              </w:rPr>
            </w:pPr>
          </w:p>
        </w:tc>
        <w:tc>
          <w:tcPr>
            <w:tcW w:w="4860" w:type="dxa"/>
            <w:shd w:val="clear" w:color="auto" w:fill="D0CECE" w:themeFill="background2" w:themeFillShade="E6"/>
          </w:tcPr>
          <w:p w:rsidR="00192491" w:rsidRDefault="00192491" w:rsidP="00DD0491">
            <w:pPr>
              <w:contextualSpacing/>
              <w:rPr>
                <w:b/>
                <w:sz w:val="22"/>
              </w:rPr>
            </w:pPr>
          </w:p>
        </w:tc>
      </w:tr>
      <w:tr w:rsidR="00192491" w:rsidTr="00DD0491">
        <w:tc>
          <w:tcPr>
            <w:tcW w:w="6925" w:type="dxa"/>
          </w:tcPr>
          <w:p w:rsidR="00192491" w:rsidRPr="007965C4" w:rsidRDefault="00192491" w:rsidP="00192491">
            <w:pPr>
              <w:pStyle w:val="ListParagraph"/>
              <w:widowControl/>
              <w:numPr>
                <w:ilvl w:val="0"/>
                <w:numId w:val="1"/>
              </w:numPr>
              <w:rPr>
                <w:sz w:val="22"/>
              </w:rPr>
            </w:pPr>
            <w:r>
              <w:rPr>
                <w:sz w:val="22"/>
              </w:rPr>
              <w:t>Clearly and accurately presented specific and important directions for future research to advance the current study.</w:t>
            </w:r>
            <w:r w:rsidRPr="007965C4">
              <w:rPr>
                <w:sz w:val="22"/>
              </w:rPr>
              <w:t xml:space="preserve"> </w:t>
            </w:r>
          </w:p>
        </w:tc>
        <w:tc>
          <w:tcPr>
            <w:tcW w:w="990" w:type="dxa"/>
          </w:tcPr>
          <w:p w:rsidR="00192491" w:rsidRDefault="00192491" w:rsidP="00DD0491">
            <w:pPr>
              <w:contextualSpacing/>
              <w:rPr>
                <w:b/>
                <w:sz w:val="22"/>
              </w:rPr>
            </w:pPr>
          </w:p>
        </w:tc>
        <w:tc>
          <w:tcPr>
            <w:tcW w:w="4860" w:type="dxa"/>
          </w:tcPr>
          <w:p w:rsidR="00192491" w:rsidRDefault="00192491" w:rsidP="00DD0491">
            <w:pPr>
              <w:contextualSpacing/>
              <w:rPr>
                <w:b/>
                <w:sz w:val="22"/>
              </w:rPr>
            </w:pPr>
          </w:p>
        </w:tc>
      </w:tr>
      <w:tr w:rsidR="00192491" w:rsidTr="00DD0491">
        <w:tc>
          <w:tcPr>
            <w:tcW w:w="6925" w:type="dxa"/>
            <w:tcBorders>
              <w:bottom w:val="single" w:sz="4" w:space="0" w:color="auto"/>
            </w:tcBorders>
          </w:tcPr>
          <w:p w:rsidR="00192491" w:rsidRDefault="00192491" w:rsidP="00192491">
            <w:pPr>
              <w:pStyle w:val="ListParagraph"/>
              <w:widowControl/>
              <w:numPr>
                <w:ilvl w:val="0"/>
                <w:numId w:val="1"/>
              </w:numPr>
              <w:rPr>
                <w:sz w:val="22"/>
              </w:rPr>
            </w:pPr>
            <w:r>
              <w:rPr>
                <w:sz w:val="22"/>
              </w:rPr>
              <w:t>Clearly articulated implications or applications (e.g., intervention, policy) with the appropriate level of caution. Clearly articulated clinical or research relevancy to the field of CFT.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192491" w:rsidRDefault="00192491" w:rsidP="00DD0491">
            <w:pPr>
              <w:contextualSpacing/>
              <w:rPr>
                <w:b/>
                <w:sz w:val="22"/>
              </w:rPr>
            </w:pP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:rsidR="00192491" w:rsidRDefault="00192491" w:rsidP="00DD0491">
            <w:pPr>
              <w:contextualSpacing/>
              <w:rPr>
                <w:b/>
                <w:sz w:val="22"/>
              </w:rPr>
            </w:pPr>
          </w:p>
        </w:tc>
      </w:tr>
      <w:tr w:rsidR="00192491" w:rsidTr="00DD0491">
        <w:tc>
          <w:tcPr>
            <w:tcW w:w="6925" w:type="dxa"/>
            <w:shd w:val="clear" w:color="auto" w:fill="D0CECE" w:themeFill="background2" w:themeFillShade="E6"/>
          </w:tcPr>
          <w:p w:rsidR="00192491" w:rsidRPr="00085DF5" w:rsidRDefault="00192491" w:rsidP="00DD0491">
            <w:pPr>
              <w:contextualSpacing/>
              <w:rPr>
                <w:sz w:val="22"/>
              </w:rPr>
            </w:pPr>
            <w:r>
              <w:rPr>
                <w:sz w:val="22"/>
              </w:rPr>
              <w:t>Overall averaged rating</w:t>
            </w:r>
          </w:p>
        </w:tc>
        <w:tc>
          <w:tcPr>
            <w:tcW w:w="990" w:type="dxa"/>
            <w:shd w:val="clear" w:color="auto" w:fill="D0CECE" w:themeFill="background2" w:themeFillShade="E6"/>
          </w:tcPr>
          <w:p w:rsidR="00192491" w:rsidRDefault="00192491" w:rsidP="00DD0491">
            <w:pPr>
              <w:contextualSpacing/>
              <w:rPr>
                <w:b/>
                <w:sz w:val="22"/>
              </w:rPr>
            </w:pPr>
          </w:p>
        </w:tc>
        <w:tc>
          <w:tcPr>
            <w:tcW w:w="4860" w:type="dxa"/>
            <w:shd w:val="clear" w:color="auto" w:fill="D0CECE" w:themeFill="background2" w:themeFillShade="E6"/>
          </w:tcPr>
          <w:p w:rsidR="00192491" w:rsidRDefault="00192491" w:rsidP="00DD0491">
            <w:pPr>
              <w:contextualSpacing/>
              <w:rPr>
                <w:b/>
                <w:sz w:val="22"/>
              </w:rPr>
            </w:pPr>
          </w:p>
        </w:tc>
      </w:tr>
    </w:tbl>
    <w:p w:rsidR="00192491" w:rsidRDefault="00192491" w:rsidP="00192491">
      <w:pPr>
        <w:contextualSpacing/>
        <w:rPr>
          <w:sz w:val="22"/>
        </w:rPr>
      </w:pPr>
    </w:p>
    <w:p w:rsidR="00192491" w:rsidRPr="00192491" w:rsidRDefault="00192491" w:rsidP="00192491">
      <w:pPr>
        <w:pStyle w:val="Heading2"/>
      </w:pPr>
      <w:r w:rsidRPr="00192491">
        <w:t>Oral Defense</w:t>
      </w:r>
    </w:p>
    <w:tbl>
      <w:tblPr>
        <w:tblStyle w:val="TableGrid"/>
        <w:tblW w:w="12775" w:type="dxa"/>
        <w:tblLook w:val="04A0" w:firstRow="1" w:lastRow="0" w:firstColumn="1" w:lastColumn="0" w:noHBand="0" w:noVBand="1"/>
        <w:tblDescription w:val="Oral defense grading rubric"/>
      </w:tblPr>
      <w:tblGrid>
        <w:gridCol w:w="6925"/>
        <w:gridCol w:w="990"/>
        <w:gridCol w:w="4860"/>
      </w:tblGrid>
      <w:tr w:rsidR="00192491" w:rsidTr="00192491">
        <w:trPr>
          <w:tblHeader/>
        </w:trPr>
        <w:tc>
          <w:tcPr>
            <w:tcW w:w="6925" w:type="dxa"/>
          </w:tcPr>
          <w:p w:rsidR="00192491" w:rsidRPr="00DA3AC1" w:rsidRDefault="00192491" w:rsidP="00DD0491">
            <w:pPr>
              <w:contextualSpacing/>
              <w:rPr>
                <w:b/>
                <w:sz w:val="22"/>
              </w:rPr>
            </w:pPr>
            <w:r>
              <w:rPr>
                <w:b/>
                <w:sz w:val="22"/>
              </w:rPr>
              <w:t>Item</w:t>
            </w:r>
          </w:p>
        </w:tc>
        <w:tc>
          <w:tcPr>
            <w:tcW w:w="990" w:type="dxa"/>
          </w:tcPr>
          <w:p w:rsidR="00192491" w:rsidRDefault="00192491" w:rsidP="00DD0491">
            <w:pPr>
              <w:contextualSpacing/>
              <w:rPr>
                <w:b/>
                <w:sz w:val="22"/>
              </w:rPr>
            </w:pPr>
            <w:r>
              <w:rPr>
                <w:b/>
                <w:sz w:val="22"/>
              </w:rPr>
              <w:t>Rating</w:t>
            </w:r>
          </w:p>
        </w:tc>
        <w:tc>
          <w:tcPr>
            <w:tcW w:w="4860" w:type="dxa"/>
          </w:tcPr>
          <w:p w:rsidR="00192491" w:rsidRDefault="00192491" w:rsidP="00DD0491">
            <w:pPr>
              <w:contextualSpacing/>
              <w:rPr>
                <w:b/>
                <w:sz w:val="22"/>
              </w:rPr>
            </w:pPr>
            <w:r>
              <w:rPr>
                <w:b/>
                <w:sz w:val="22"/>
              </w:rPr>
              <w:t>Comment(s)</w:t>
            </w:r>
          </w:p>
        </w:tc>
      </w:tr>
      <w:tr w:rsidR="00192491" w:rsidTr="00DD0491">
        <w:tc>
          <w:tcPr>
            <w:tcW w:w="6925" w:type="dxa"/>
          </w:tcPr>
          <w:p w:rsidR="00192491" w:rsidRPr="00330B31" w:rsidRDefault="00192491" w:rsidP="00192491">
            <w:pPr>
              <w:pStyle w:val="ListParagraph"/>
              <w:widowControl/>
              <w:numPr>
                <w:ilvl w:val="0"/>
                <w:numId w:val="2"/>
              </w:numPr>
              <w:rPr>
                <w:sz w:val="22"/>
              </w:rPr>
            </w:pPr>
            <w:bookmarkStart w:id="1" w:name="_GoBack" w:colFirst="0" w:colLast="0"/>
            <w:r w:rsidRPr="00330B31">
              <w:rPr>
                <w:sz w:val="22"/>
              </w:rPr>
              <w:t xml:space="preserve">Adequately justified the research study using conclusions from extant literature and theoretical framework. </w:t>
            </w:r>
          </w:p>
        </w:tc>
        <w:tc>
          <w:tcPr>
            <w:tcW w:w="990" w:type="dxa"/>
          </w:tcPr>
          <w:p w:rsidR="00192491" w:rsidRDefault="00192491" w:rsidP="00DD0491">
            <w:pPr>
              <w:contextualSpacing/>
              <w:rPr>
                <w:b/>
                <w:sz w:val="22"/>
              </w:rPr>
            </w:pPr>
          </w:p>
        </w:tc>
        <w:tc>
          <w:tcPr>
            <w:tcW w:w="4860" w:type="dxa"/>
          </w:tcPr>
          <w:p w:rsidR="00192491" w:rsidRDefault="00192491" w:rsidP="00DD0491">
            <w:pPr>
              <w:contextualSpacing/>
              <w:rPr>
                <w:b/>
                <w:sz w:val="22"/>
              </w:rPr>
            </w:pPr>
          </w:p>
        </w:tc>
      </w:tr>
      <w:bookmarkEnd w:id="1"/>
      <w:tr w:rsidR="00192491" w:rsidTr="00DD0491">
        <w:tc>
          <w:tcPr>
            <w:tcW w:w="6925" w:type="dxa"/>
          </w:tcPr>
          <w:p w:rsidR="00192491" w:rsidRPr="00330B31" w:rsidRDefault="00192491" w:rsidP="00192491">
            <w:pPr>
              <w:pStyle w:val="ListParagraph"/>
              <w:widowControl/>
              <w:numPr>
                <w:ilvl w:val="0"/>
                <w:numId w:val="2"/>
              </w:numPr>
              <w:rPr>
                <w:sz w:val="22"/>
              </w:rPr>
            </w:pPr>
            <w:r>
              <w:rPr>
                <w:sz w:val="22"/>
              </w:rPr>
              <w:t>Clearly and accurately</w:t>
            </w:r>
            <w:r w:rsidRPr="00330B31">
              <w:rPr>
                <w:sz w:val="22"/>
              </w:rPr>
              <w:t xml:space="preserve"> explain</w:t>
            </w:r>
            <w:r>
              <w:rPr>
                <w:sz w:val="22"/>
              </w:rPr>
              <w:t>ed</w:t>
            </w:r>
            <w:r w:rsidRPr="00330B31">
              <w:rPr>
                <w:sz w:val="22"/>
              </w:rPr>
              <w:t xml:space="preserve"> the purpose of study and appropriate hypotheses.</w:t>
            </w:r>
          </w:p>
        </w:tc>
        <w:tc>
          <w:tcPr>
            <w:tcW w:w="990" w:type="dxa"/>
          </w:tcPr>
          <w:p w:rsidR="00192491" w:rsidRDefault="00192491" w:rsidP="00DD0491">
            <w:pPr>
              <w:contextualSpacing/>
              <w:rPr>
                <w:b/>
                <w:sz w:val="22"/>
              </w:rPr>
            </w:pPr>
          </w:p>
        </w:tc>
        <w:tc>
          <w:tcPr>
            <w:tcW w:w="4860" w:type="dxa"/>
          </w:tcPr>
          <w:p w:rsidR="00192491" w:rsidRDefault="00192491" w:rsidP="00DD0491">
            <w:pPr>
              <w:contextualSpacing/>
              <w:rPr>
                <w:b/>
                <w:sz w:val="22"/>
              </w:rPr>
            </w:pPr>
          </w:p>
        </w:tc>
      </w:tr>
      <w:tr w:rsidR="00192491" w:rsidTr="00DD0491">
        <w:tc>
          <w:tcPr>
            <w:tcW w:w="6925" w:type="dxa"/>
          </w:tcPr>
          <w:p w:rsidR="00192491" w:rsidRPr="00330B31" w:rsidRDefault="00192491" w:rsidP="00192491">
            <w:pPr>
              <w:pStyle w:val="ListParagraph"/>
              <w:widowControl/>
              <w:numPr>
                <w:ilvl w:val="0"/>
                <w:numId w:val="2"/>
              </w:numPr>
              <w:rPr>
                <w:sz w:val="22"/>
              </w:rPr>
            </w:pPr>
            <w:r>
              <w:rPr>
                <w:sz w:val="22"/>
              </w:rPr>
              <w:t>A</w:t>
            </w:r>
            <w:r w:rsidRPr="00330B31">
              <w:rPr>
                <w:sz w:val="22"/>
              </w:rPr>
              <w:t>ccurately describe</w:t>
            </w:r>
            <w:r>
              <w:rPr>
                <w:sz w:val="22"/>
              </w:rPr>
              <w:t>d</w:t>
            </w:r>
            <w:r w:rsidRPr="00330B31">
              <w:rPr>
                <w:sz w:val="22"/>
              </w:rPr>
              <w:t xml:space="preserve"> methodology, rationale for chosen method, and important details of the research process</w:t>
            </w:r>
          </w:p>
        </w:tc>
        <w:tc>
          <w:tcPr>
            <w:tcW w:w="990" w:type="dxa"/>
          </w:tcPr>
          <w:p w:rsidR="00192491" w:rsidRDefault="00192491" w:rsidP="00DD0491">
            <w:pPr>
              <w:contextualSpacing/>
              <w:rPr>
                <w:b/>
                <w:sz w:val="22"/>
              </w:rPr>
            </w:pPr>
          </w:p>
        </w:tc>
        <w:tc>
          <w:tcPr>
            <w:tcW w:w="4860" w:type="dxa"/>
          </w:tcPr>
          <w:p w:rsidR="00192491" w:rsidRDefault="00192491" w:rsidP="00DD0491">
            <w:pPr>
              <w:contextualSpacing/>
              <w:rPr>
                <w:b/>
                <w:sz w:val="22"/>
              </w:rPr>
            </w:pPr>
          </w:p>
        </w:tc>
      </w:tr>
      <w:tr w:rsidR="00192491" w:rsidTr="00DD0491">
        <w:tc>
          <w:tcPr>
            <w:tcW w:w="6925" w:type="dxa"/>
          </w:tcPr>
          <w:p w:rsidR="00192491" w:rsidRPr="00330B31" w:rsidRDefault="00192491" w:rsidP="00192491">
            <w:pPr>
              <w:pStyle w:val="ListParagraph"/>
              <w:widowControl/>
              <w:numPr>
                <w:ilvl w:val="0"/>
                <w:numId w:val="2"/>
              </w:numPr>
              <w:rPr>
                <w:sz w:val="22"/>
              </w:rPr>
            </w:pPr>
            <w:r w:rsidRPr="00330B31">
              <w:rPr>
                <w:sz w:val="22"/>
              </w:rPr>
              <w:t>Accurately described the results using correct terminology and interpretations.</w:t>
            </w:r>
          </w:p>
        </w:tc>
        <w:tc>
          <w:tcPr>
            <w:tcW w:w="990" w:type="dxa"/>
          </w:tcPr>
          <w:p w:rsidR="00192491" w:rsidRDefault="00192491" w:rsidP="00DD0491">
            <w:pPr>
              <w:contextualSpacing/>
              <w:rPr>
                <w:b/>
                <w:sz w:val="22"/>
              </w:rPr>
            </w:pPr>
          </w:p>
        </w:tc>
        <w:tc>
          <w:tcPr>
            <w:tcW w:w="4860" w:type="dxa"/>
          </w:tcPr>
          <w:p w:rsidR="00192491" w:rsidRDefault="00192491" w:rsidP="00DD0491">
            <w:pPr>
              <w:contextualSpacing/>
              <w:rPr>
                <w:b/>
                <w:sz w:val="22"/>
              </w:rPr>
            </w:pPr>
          </w:p>
        </w:tc>
      </w:tr>
      <w:tr w:rsidR="00192491" w:rsidTr="00DD0491">
        <w:tc>
          <w:tcPr>
            <w:tcW w:w="6925" w:type="dxa"/>
          </w:tcPr>
          <w:p w:rsidR="00192491" w:rsidRPr="00330B31" w:rsidRDefault="00192491" w:rsidP="00192491">
            <w:pPr>
              <w:pStyle w:val="ListParagraph"/>
              <w:widowControl/>
              <w:numPr>
                <w:ilvl w:val="0"/>
                <w:numId w:val="2"/>
              </w:numPr>
              <w:rPr>
                <w:sz w:val="22"/>
              </w:rPr>
            </w:pPr>
            <w:r w:rsidRPr="00330B31">
              <w:rPr>
                <w:sz w:val="22"/>
              </w:rPr>
              <w:lastRenderedPageBreak/>
              <w:t>Accurately described the overall findings with high fidelity to the data.</w:t>
            </w:r>
          </w:p>
        </w:tc>
        <w:tc>
          <w:tcPr>
            <w:tcW w:w="990" w:type="dxa"/>
          </w:tcPr>
          <w:p w:rsidR="00192491" w:rsidRDefault="00192491" w:rsidP="00DD0491">
            <w:pPr>
              <w:contextualSpacing/>
              <w:rPr>
                <w:b/>
                <w:sz w:val="22"/>
              </w:rPr>
            </w:pPr>
          </w:p>
        </w:tc>
        <w:tc>
          <w:tcPr>
            <w:tcW w:w="4860" w:type="dxa"/>
          </w:tcPr>
          <w:p w:rsidR="00192491" w:rsidRDefault="00192491" w:rsidP="00DD0491">
            <w:pPr>
              <w:contextualSpacing/>
              <w:rPr>
                <w:b/>
                <w:sz w:val="22"/>
              </w:rPr>
            </w:pPr>
          </w:p>
        </w:tc>
      </w:tr>
      <w:tr w:rsidR="00192491" w:rsidTr="00DD0491">
        <w:tc>
          <w:tcPr>
            <w:tcW w:w="6925" w:type="dxa"/>
          </w:tcPr>
          <w:p w:rsidR="00192491" w:rsidRPr="00330B31" w:rsidRDefault="00192491" w:rsidP="00192491">
            <w:pPr>
              <w:pStyle w:val="ListParagraph"/>
              <w:widowControl/>
              <w:numPr>
                <w:ilvl w:val="0"/>
                <w:numId w:val="2"/>
              </w:numPr>
              <w:rPr>
                <w:sz w:val="22"/>
              </w:rPr>
            </w:pPr>
            <w:r w:rsidRPr="00330B31">
              <w:rPr>
                <w:sz w:val="22"/>
              </w:rPr>
              <w:t>Clearly described the importance and implications of the findings.</w:t>
            </w:r>
          </w:p>
        </w:tc>
        <w:tc>
          <w:tcPr>
            <w:tcW w:w="990" w:type="dxa"/>
          </w:tcPr>
          <w:p w:rsidR="00192491" w:rsidRDefault="00192491" w:rsidP="00DD0491">
            <w:pPr>
              <w:contextualSpacing/>
              <w:rPr>
                <w:b/>
                <w:sz w:val="22"/>
              </w:rPr>
            </w:pPr>
          </w:p>
        </w:tc>
        <w:tc>
          <w:tcPr>
            <w:tcW w:w="4860" w:type="dxa"/>
          </w:tcPr>
          <w:p w:rsidR="00192491" w:rsidRDefault="00192491" w:rsidP="00DD0491">
            <w:pPr>
              <w:contextualSpacing/>
              <w:rPr>
                <w:b/>
                <w:sz w:val="22"/>
              </w:rPr>
            </w:pPr>
          </w:p>
        </w:tc>
      </w:tr>
      <w:tr w:rsidR="00192491" w:rsidTr="00DD0491">
        <w:tc>
          <w:tcPr>
            <w:tcW w:w="6925" w:type="dxa"/>
          </w:tcPr>
          <w:p w:rsidR="00192491" w:rsidRPr="00330B31" w:rsidRDefault="00192491" w:rsidP="00192491">
            <w:pPr>
              <w:pStyle w:val="ListParagraph"/>
              <w:widowControl/>
              <w:numPr>
                <w:ilvl w:val="0"/>
                <w:numId w:val="2"/>
              </w:numPr>
              <w:rPr>
                <w:sz w:val="22"/>
              </w:rPr>
            </w:pPr>
            <w:r w:rsidRPr="00330B31">
              <w:rPr>
                <w:sz w:val="22"/>
              </w:rPr>
              <w:t>Demonstrated knowledge of study strengths and weaknesses.</w:t>
            </w:r>
          </w:p>
        </w:tc>
        <w:tc>
          <w:tcPr>
            <w:tcW w:w="990" w:type="dxa"/>
          </w:tcPr>
          <w:p w:rsidR="00192491" w:rsidRDefault="00192491" w:rsidP="00DD0491">
            <w:pPr>
              <w:contextualSpacing/>
              <w:rPr>
                <w:b/>
                <w:sz w:val="22"/>
              </w:rPr>
            </w:pPr>
          </w:p>
        </w:tc>
        <w:tc>
          <w:tcPr>
            <w:tcW w:w="4860" w:type="dxa"/>
          </w:tcPr>
          <w:p w:rsidR="00192491" w:rsidRDefault="00192491" w:rsidP="00DD0491">
            <w:pPr>
              <w:contextualSpacing/>
              <w:rPr>
                <w:b/>
                <w:sz w:val="22"/>
              </w:rPr>
            </w:pPr>
          </w:p>
        </w:tc>
      </w:tr>
      <w:tr w:rsidR="00192491" w:rsidTr="00DD0491">
        <w:tc>
          <w:tcPr>
            <w:tcW w:w="6925" w:type="dxa"/>
            <w:tcBorders>
              <w:bottom w:val="single" w:sz="4" w:space="0" w:color="auto"/>
            </w:tcBorders>
          </w:tcPr>
          <w:p w:rsidR="00192491" w:rsidRPr="00330B31" w:rsidRDefault="00192491" w:rsidP="00192491">
            <w:pPr>
              <w:pStyle w:val="ListParagraph"/>
              <w:widowControl/>
              <w:numPr>
                <w:ilvl w:val="0"/>
                <w:numId w:val="2"/>
              </w:numPr>
              <w:rPr>
                <w:sz w:val="22"/>
              </w:rPr>
            </w:pPr>
            <w:r w:rsidRPr="00330B31">
              <w:rPr>
                <w:sz w:val="22"/>
              </w:rPr>
              <w:t xml:space="preserve">Clear articulation </w:t>
            </w:r>
            <w:r>
              <w:rPr>
                <w:sz w:val="22"/>
              </w:rPr>
              <w:t xml:space="preserve">of </w:t>
            </w:r>
            <w:r w:rsidRPr="00330B31">
              <w:rPr>
                <w:sz w:val="22"/>
              </w:rPr>
              <w:t xml:space="preserve">and thoughtful answers to committee questions. 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192491" w:rsidRDefault="00192491" w:rsidP="00DD0491">
            <w:pPr>
              <w:contextualSpacing/>
              <w:rPr>
                <w:b/>
                <w:sz w:val="22"/>
              </w:rPr>
            </w:pP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:rsidR="00192491" w:rsidRDefault="00192491" w:rsidP="00DD0491">
            <w:pPr>
              <w:contextualSpacing/>
              <w:rPr>
                <w:b/>
                <w:sz w:val="22"/>
              </w:rPr>
            </w:pPr>
          </w:p>
        </w:tc>
      </w:tr>
      <w:tr w:rsidR="00192491" w:rsidTr="00DD0491">
        <w:tc>
          <w:tcPr>
            <w:tcW w:w="6925" w:type="dxa"/>
            <w:shd w:val="clear" w:color="auto" w:fill="D0CECE" w:themeFill="background2" w:themeFillShade="E6"/>
          </w:tcPr>
          <w:p w:rsidR="00192491" w:rsidRPr="00085DF5" w:rsidRDefault="00192491" w:rsidP="00DD0491">
            <w:pPr>
              <w:contextualSpacing/>
              <w:rPr>
                <w:sz w:val="22"/>
              </w:rPr>
            </w:pPr>
            <w:r>
              <w:rPr>
                <w:sz w:val="22"/>
              </w:rPr>
              <w:t>Overall averaged rating</w:t>
            </w:r>
          </w:p>
        </w:tc>
        <w:tc>
          <w:tcPr>
            <w:tcW w:w="990" w:type="dxa"/>
            <w:shd w:val="clear" w:color="auto" w:fill="D0CECE" w:themeFill="background2" w:themeFillShade="E6"/>
          </w:tcPr>
          <w:p w:rsidR="00192491" w:rsidRDefault="00192491" w:rsidP="00DD0491">
            <w:pPr>
              <w:contextualSpacing/>
              <w:rPr>
                <w:b/>
                <w:sz w:val="22"/>
              </w:rPr>
            </w:pPr>
          </w:p>
        </w:tc>
        <w:tc>
          <w:tcPr>
            <w:tcW w:w="4860" w:type="dxa"/>
            <w:shd w:val="clear" w:color="auto" w:fill="D0CECE" w:themeFill="background2" w:themeFillShade="E6"/>
          </w:tcPr>
          <w:p w:rsidR="00192491" w:rsidRDefault="00192491" w:rsidP="00DD0491">
            <w:pPr>
              <w:contextualSpacing/>
              <w:rPr>
                <w:b/>
                <w:sz w:val="22"/>
              </w:rPr>
            </w:pPr>
          </w:p>
        </w:tc>
      </w:tr>
    </w:tbl>
    <w:p w:rsidR="00192491" w:rsidRPr="00DA3AC1" w:rsidRDefault="00192491" w:rsidP="00192491">
      <w:pPr>
        <w:contextualSpacing/>
        <w:rPr>
          <w:b/>
          <w:sz w:val="22"/>
        </w:rPr>
      </w:pPr>
    </w:p>
    <w:p w:rsidR="00C0530C" w:rsidRDefault="00192491"/>
    <w:sectPr w:rsidR="00C0530C" w:rsidSect="0019249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6515D"/>
    <w:multiLevelType w:val="hybridMultilevel"/>
    <w:tmpl w:val="69C2D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D3A49"/>
    <w:multiLevelType w:val="hybridMultilevel"/>
    <w:tmpl w:val="E1484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491"/>
    <w:rsid w:val="00192491"/>
    <w:rsid w:val="003D0B25"/>
    <w:rsid w:val="007B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9E91E"/>
  <w15:chartTrackingRefBased/>
  <w15:docId w15:val="{349772E7-4B5E-44D9-ACD0-BDF6828DD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249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1"/>
    <w:qFormat/>
    <w:rsid w:val="00192491"/>
    <w:pPr>
      <w:autoSpaceDE w:val="0"/>
      <w:autoSpaceDN w:val="0"/>
      <w:adjustRightInd w:val="0"/>
      <w:ind w:left="120"/>
      <w:jc w:val="center"/>
      <w:outlineLvl w:val="0"/>
    </w:pPr>
    <w:rPr>
      <w:rFonts w:eastAsiaTheme="minorEastAsia"/>
      <w:b/>
      <w:bCs/>
      <w:snapToGrid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2491"/>
    <w:pPr>
      <w:contextualSpacing/>
      <w:outlineLvl w:val="1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92491"/>
    <w:rPr>
      <w:rFonts w:ascii="Times New Roman" w:eastAsiaTheme="minorEastAsia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192491"/>
    <w:pPr>
      <w:ind w:left="720"/>
      <w:contextualSpacing/>
    </w:pPr>
  </w:style>
  <w:style w:type="table" w:styleId="TableGrid">
    <w:name w:val="Table Grid"/>
    <w:basedOn w:val="TableNormal"/>
    <w:uiPriority w:val="39"/>
    <w:rsid w:val="00192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192491"/>
    <w:rPr>
      <w:rFonts w:ascii="Times New Roman" w:eastAsia="Times New Roman" w:hAnsi="Times New Roman" w:cs="Times New Roman"/>
      <w:b/>
      <w:snapToGrid w:val="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4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491"/>
    <w:rPr>
      <w:rFonts w:ascii="Segoe UI" w:eastAsia="Times New Roman" w:hAnsi="Segoe UI" w:cs="Segoe U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Iowa</Company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Finley, Jean</dc:creator>
  <cp:keywords/>
  <dc:description/>
  <cp:lastModifiedBy>Finley, Jean</cp:lastModifiedBy>
  <cp:revision>1</cp:revision>
  <dcterms:created xsi:type="dcterms:W3CDTF">2018-05-07T15:22:00Z</dcterms:created>
  <dcterms:modified xsi:type="dcterms:W3CDTF">2018-05-07T15:29:00Z</dcterms:modified>
</cp:coreProperties>
</file>